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2C1" w:rsidRPr="00732A5A" w:rsidRDefault="00C61ED0" w:rsidP="00732A5A">
      <w:pPr>
        <w:spacing w:line="520" w:lineRule="exact"/>
        <w:ind w:right="640"/>
        <w:rPr>
          <w:rFonts w:ascii="方正小标宋_GBK" w:eastAsia="方正小标宋_GBK"/>
          <w:sz w:val="44"/>
          <w:szCs w:val="44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bookmarkStart w:id="0" w:name="_GoBack"/>
    <w:p w:rsidR="008022C1" w:rsidRDefault="009A3E23" w:rsidP="00D65E8D">
      <w:pPr>
        <w:spacing w:beforeLines="100" w:before="312"/>
        <w:jc w:val="center"/>
      </w:pPr>
      <w:r>
        <w:fldChar w:fldCharType="begin"/>
      </w:r>
      <w:r>
        <w:instrText xml:space="preserve"> HYPERLINK "http://www.scswl.cn/attachment/cms/item/2012_11/14_11/2d32c7510920a701.doc" </w:instrText>
      </w:r>
      <w:r>
        <w:fldChar w:fldCharType="separate"/>
      </w:r>
      <w:r w:rsidR="00C61ED0"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四川省物流专家名单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fldChar w:fldCharType="end"/>
      </w:r>
    </w:p>
    <w:bookmarkEnd w:id="0"/>
    <w:p w:rsidR="008022C1" w:rsidRDefault="008022C1" w:rsidP="00D65E8D">
      <w:pPr>
        <w:spacing w:beforeLines="100" w:before="312"/>
        <w:jc w:val="center"/>
      </w:pPr>
    </w:p>
    <w:tbl>
      <w:tblPr>
        <w:tblW w:w="8753" w:type="dxa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1565"/>
        <w:gridCol w:w="2328"/>
        <w:gridCol w:w="3735"/>
      </w:tblGrid>
      <w:tr w:rsidR="008022C1">
        <w:trPr>
          <w:trHeight w:val="1042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C61ED0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</w:rPr>
            </w:pPr>
            <w:r>
              <w:rPr>
                <w:rFonts w:ascii="黑体" w:eastAsia="黑体" w:hAnsi="黑体"/>
                <w:color w:val="000000"/>
                <w:sz w:val="28"/>
              </w:rPr>
              <w:t>姓名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C61ED0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</w:rPr>
            </w:pPr>
            <w:r>
              <w:rPr>
                <w:rFonts w:ascii="黑体" w:eastAsia="黑体" w:hAnsi="黑体"/>
                <w:color w:val="000000"/>
                <w:sz w:val="28"/>
              </w:rPr>
              <w:t>职称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C61ED0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</w:rPr>
            </w:pPr>
            <w:r>
              <w:rPr>
                <w:rFonts w:ascii="黑体" w:eastAsia="黑体" w:hAnsi="黑体"/>
                <w:color w:val="000000"/>
                <w:sz w:val="28"/>
              </w:rPr>
              <w:t>工作单位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C61ED0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</w:rPr>
            </w:pPr>
            <w:r>
              <w:rPr>
                <w:rFonts w:ascii="黑体" w:eastAsia="黑体" w:hAnsi="黑体"/>
                <w:color w:val="000000"/>
                <w:sz w:val="28"/>
              </w:rPr>
              <w:t>专业领域</w:t>
            </w:r>
            <w:r>
              <w:rPr>
                <w:rFonts w:ascii="黑体" w:eastAsia="黑体" w:hAnsi="黑体" w:hint="eastAsia"/>
                <w:color w:val="000000"/>
                <w:sz w:val="28"/>
              </w:rPr>
              <w:t>（研究方向）</w:t>
            </w:r>
          </w:p>
        </w:tc>
      </w:tr>
      <w:tr w:rsidR="008022C1">
        <w:trPr>
          <w:trHeight w:val="1042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Pr="00BC0EB1" w:rsidRDefault="00C61ED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C0EB1">
              <w:rPr>
                <w:rFonts w:ascii="宋体" w:hAnsi="宋体" w:hint="eastAsia"/>
                <w:color w:val="000000"/>
                <w:sz w:val="24"/>
                <w:szCs w:val="24"/>
              </w:rPr>
              <w:t>彭旭东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Pr="00BC0EB1" w:rsidRDefault="00C61ED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C0EB1">
              <w:rPr>
                <w:rFonts w:ascii="宋体" w:hAnsi="宋体" w:hint="eastAsia"/>
                <w:color w:val="000000"/>
                <w:sz w:val="24"/>
                <w:szCs w:val="24"/>
              </w:rPr>
              <w:t>高级经济师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Pr="00BC0EB1" w:rsidRDefault="00C61ED0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C0EB1">
              <w:rPr>
                <w:rFonts w:ascii="宋体" w:hAnsi="宋体" w:hint="eastAsia"/>
                <w:color w:val="000000"/>
                <w:sz w:val="24"/>
                <w:szCs w:val="24"/>
              </w:rPr>
              <w:t>成都伟经投资集团有限公司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Pr="00BC0EB1" w:rsidRDefault="00C61ED0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C0EB1">
              <w:rPr>
                <w:rFonts w:ascii="宋体" w:hAnsi="宋体" w:hint="eastAsia"/>
                <w:color w:val="000000"/>
                <w:sz w:val="24"/>
                <w:szCs w:val="24"/>
              </w:rPr>
              <w:t>区域经济,物流金融</w:t>
            </w:r>
          </w:p>
        </w:tc>
      </w:tr>
      <w:tr w:rsidR="008022C1">
        <w:trPr>
          <w:trHeight w:val="1042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Pr="00BC0EB1" w:rsidRDefault="00C61ED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C0EB1">
              <w:rPr>
                <w:rFonts w:ascii="宋体" w:hAnsi="宋体" w:hint="eastAsia"/>
                <w:color w:val="000000"/>
                <w:sz w:val="24"/>
                <w:szCs w:val="24"/>
              </w:rPr>
              <w:t>彭雪松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Pr="00BC0EB1" w:rsidRDefault="00C61ED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C0EB1">
              <w:rPr>
                <w:rFonts w:ascii="宋体" w:hAnsi="宋体" w:hint="eastAsia"/>
                <w:color w:val="000000"/>
                <w:sz w:val="24"/>
                <w:szCs w:val="24"/>
              </w:rPr>
              <w:t>高级政工师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Pr="00BC0EB1" w:rsidRDefault="00C61ED0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C0EB1">
              <w:rPr>
                <w:rFonts w:ascii="宋体" w:hAnsi="宋体" w:hint="eastAsia"/>
                <w:color w:val="000000"/>
                <w:sz w:val="24"/>
                <w:szCs w:val="24"/>
              </w:rPr>
              <w:t>西南诚通物流有限公司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Pr="00BC0EB1" w:rsidRDefault="00C61ED0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C0EB1">
              <w:rPr>
                <w:rFonts w:ascii="宋体" w:hAnsi="宋体" w:hint="eastAsia"/>
                <w:color w:val="000000"/>
                <w:sz w:val="24"/>
                <w:szCs w:val="24"/>
              </w:rPr>
              <w:t>物流管理,公路运输,供应链管理</w:t>
            </w:r>
          </w:p>
        </w:tc>
      </w:tr>
      <w:tr w:rsidR="008022C1">
        <w:trPr>
          <w:trHeight w:val="1042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Pr="00BC0EB1" w:rsidRDefault="00C61ED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C0EB1">
              <w:rPr>
                <w:rFonts w:ascii="宋体" w:hAnsi="宋体" w:hint="eastAsia"/>
                <w:color w:val="000000"/>
                <w:sz w:val="24"/>
                <w:szCs w:val="24"/>
              </w:rPr>
              <w:t>邱小平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Pr="00BC0EB1" w:rsidRDefault="00C61ED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C0EB1">
              <w:rPr>
                <w:rFonts w:ascii="宋体" w:hAnsi="宋体" w:hint="eastAsia"/>
                <w:color w:val="000000"/>
                <w:sz w:val="24"/>
                <w:szCs w:val="24"/>
              </w:rPr>
              <w:t>教授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Pr="00BC0EB1" w:rsidRDefault="00C61ED0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C0EB1">
              <w:rPr>
                <w:rFonts w:ascii="宋体" w:hAnsi="宋体" w:hint="eastAsia"/>
                <w:color w:val="000000"/>
                <w:sz w:val="24"/>
                <w:szCs w:val="24"/>
              </w:rPr>
              <w:t>西南交通大学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Pr="00BC0EB1" w:rsidRDefault="00C61ED0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C0EB1">
              <w:rPr>
                <w:rFonts w:ascii="宋体" w:hAnsi="宋体" w:hint="eastAsia"/>
                <w:color w:val="000000"/>
                <w:sz w:val="24"/>
                <w:szCs w:val="24"/>
              </w:rPr>
              <w:t>物流管理,物流工程,管道运输</w:t>
            </w:r>
          </w:p>
        </w:tc>
      </w:tr>
      <w:tr w:rsidR="008022C1">
        <w:trPr>
          <w:trHeight w:val="1042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Pr="00BC0EB1" w:rsidRDefault="00C61ED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C0EB1">
              <w:rPr>
                <w:rFonts w:ascii="宋体" w:hAnsi="宋体" w:hint="eastAsia"/>
                <w:color w:val="000000"/>
                <w:sz w:val="24"/>
                <w:szCs w:val="24"/>
              </w:rPr>
              <w:t>杜笑非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Pr="00BC0EB1" w:rsidRDefault="00C61ED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C0EB1">
              <w:rPr>
                <w:rFonts w:ascii="宋体" w:hAnsi="宋体" w:hint="eastAsia"/>
                <w:color w:val="000000"/>
                <w:sz w:val="24"/>
                <w:szCs w:val="24"/>
              </w:rPr>
              <w:t>高级工程师、高级物流师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Pr="00BC0EB1" w:rsidRDefault="00C61ED0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C0EB1">
              <w:rPr>
                <w:rFonts w:ascii="宋体" w:hAnsi="宋体" w:hint="eastAsia"/>
                <w:color w:val="000000"/>
                <w:sz w:val="24"/>
                <w:szCs w:val="24"/>
              </w:rPr>
              <w:t>中铁快运股份公司成都分公司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Pr="00BC0EB1" w:rsidRDefault="00C61ED0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C0EB1">
              <w:rPr>
                <w:rFonts w:ascii="宋体" w:hAnsi="宋体" w:hint="eastAsia"/>
                <w:color w:val="000000"/>
                <w:sz w:val="24"/>
                <w:szCs w:val="24"/>
              </w:rPr>
              <w:t>物流管理,铁路运输,公路运输</w:t>
            </w:r>
          </w:p>
        </w:tc>
      </w:tr>
      <w:tr w:rsidR="008022C1">
        <w:trPr>
          <w:trHeight w:val="1042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Pr="00BC0EB1" w:rsidRDefault="00C61ED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C0EB1">
              <w:rPr>
                <w:rFonts w:ascii="宋体" w:hAnsi="宋体" w:hint="eastAsia"/>
                <w:color w:val="000000"/>
                <w:sz w:val="24"/>
                <w:szCs w:val="24"/>
              </w:rPr>
              <w:t>余  波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Pr="00BC0EB1" w:rsidRDefault="00C61ED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C0EB1">
              <w:rPr>
                <w:rFonts w:ascii="宋体" w:hAnsi="宋体" w:hint="eastAsia"/>
                <w:color w:val="000000"/>
                <w:sz w:val="24"/>
                <w:szCs w:val="24"/>
              </w:rPr>
              <w:t>教授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Pr="00BC0EB1" w:rsidRDefault="00C61ED0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C0EB1">
              <w:rPr>
                <w:rFonts w:ascii="宋体" w:hAnsi="宋体" w:hint="eastAsia"/>
                <w:color w:val="000000"/>
                <w:sz w:val="24"/>
                <w:szCs w:val="24"/>
              </w:rPr>
              <w:t>西南科技大学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Pr="00BC0EB1" w:rsidRDefault="00C61ED0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C0EB1">
              <w:rPr>
                <w:rFonts w:ascii="宋体" w:hAnsi="宋体" w:hint="eastAsia"/>
                <w:color w:val="000000"/>
                <w:sz w:val="24"/>
                <w:szCs w:val="24"/>
              </w:rPr>
              <w:t>电子商务,物流管理,供应链管理</w:t>
            </w:r>
          </w:p>
        </w:tc>
      </w:tr>
      <w:tr w:rsidR="008022C1">
        <w:trPr>
          <w:trHeight w:val="1042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Pr="00BC0EB1" w:rsidRDefault="00C61ED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C0EB1">
              <w:rPr>
                <w:rFonts w:ascii="宋体" w:hAnsi="宋体" w:hint="eastAsia"/>
                <w:color w:val="000000"/>
                <w:sz w:val="24"/>
                <w:szCs w:val="24"/>
              </w:rPr>
              <w:t>马祖军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Pr="00BC0EB1" w:rsidRDefault="00C61ED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C0EB1">
              <w:rPr>
                <w:rFonts w:ascii="宋体" w:hAnsi="宋体" w:hint="eastAsia"/>
                <w:color w:val="000000"/>
                <w:sz w:val="24"/>
                <w:szCs w:val="24"/>
              </w:rPr>
              <w:t>教授、博士生导师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Pr="00BC0EB1" w:rsidRDefault="00C61ED0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C0EB1">
              <w:rPr>
                <w:rFonts w:ascii="宋体" w:hAnsi="宋体" w:hint="eastAsia"/>
                <w:color w:val="000000"/>
                <w:sz w:val="24"/>
                <w:szCs w:val="24"/>
              </w:rPr>
              <w:t>西南交通大学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Pr="00BC0EB1" w:rsidRDefault="00C61ED0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C0EB1">
              <w:rPr>
                <w:rFonts w:ascii="宋体" w:hAnsi="宋体" w:hint="eastAsia"/>
                <w:color w:val="000000"/>
                <w:sz w:val="24"/>
                <w:szCs w:val="24"/>
              </w:rPr>
              <w:t>区域经济，应急物流，物流管理</w:t>
            </w:r>
          </w:p>
        </w:tc>
      </w:tr>
    </w:tbl>
    <w:p w:rsidR="008022C1" w:rsidRDefault="008022C1">
      <w:pPr>
        <w:rPr>
          <w:rFonts w:ascii="仿宋_GB2312" w:eastAsia="仿宋_GB2312" w:hAnsi="宋体" w:cs="Tahoma"/>
          <w:color w:val="333333"/>
          <w:kern w:val="0"/>
          <w:sz w:val="32"/>
          <w:szCs w:val="32"/>
        </w:rPr>
      </w:pPr>
    </w:p>
    <w:sectPr w:rsidR="008022C1" w:rsidSect="008022C1">
      <w:headerReference w:type="default" r:id="rId7"/>
      <w:footerReference w:type="default" r:id="rId8"/>
      <w:pgSz w:w="11906" w:h="16838"/>
      <w:pgMar w:top="1440" w:right="1531" w:bottom="1440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E23" w:rsidRDefault="009A3E23" w:rsidP="008022C1">
      <w:r>
        <w:separator/>
      </w:r>
    </w:p>
  </w:endnote>
  <w:endnote w:type="continuationSeparator" w:id="0">
    <w:p w:rsidR="009A3E23" w:rsidRDefault="009A3E23" w:rsidP="0080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2C1" w:rsidRDefault="00732A5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-85725</wp:posOffset>
              </wp:positionV>
              <wp:extent cx="209550" cy="162560"/>
              <wp:effectExtent l="0" t="0" r="317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22C1" w:rsidRDefault="0021489D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="00C61ED0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32A5A" w:rsidRPr="00732A5A"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34.7pt;margin-top:-6.75pt;width:16.5pt;height:12.8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" filled="f" stroked="f">
              <v:textbox style="mso-fit-shape-to-text:t" inset="0,0,0,0">
                <w:txbxContent>
                  <w:p w:rsidR="008022C1" w:rsidRDefault="0021489D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 w:rsidR="00C61ED0"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732A5A" w:rsidRPr="00732A5A">
                      <w:rPr>
                        <w:noProof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E23" w:rsidRDefault="009A3E23" w:rsidP="008022C1">
      <w:r>
        <w:separator/>
      </w:r>
    </w:p>
  </w:footnote>
  <w:footnote w:type="continuationSeparator" w:id="0">
    <w:p w:rsidR="009A3E23" w:rsidRDefault="009A3E23" w:rsidP="00802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2C1" w:rsidRDefault="008022C1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878"/>
    <w:rsid w:val="000509EF"/>
    <w:rsid w:val="001B16AE"/>
    <w:rsid w:val="0021489D"/>
    <w:rsid w:val="0027525F"/>
    <w:rsid w:val="004B1BCF"/>
    <w:rsid w:val="004C4878"/>
    <w:rsid w:val="00564BBE"/>
    <w:rsid w:val="005B33BE"/>
    <w:rsid w:val="005E77DA"/>
    <w:rsid w:val="006930D8"/>
    <w:rsid w:val="00732A5A"/>
    <w:rsid w:val="008022C1"/>
    <w:rsid w:val="009A3E23"/>
    <w:rsid w:val="00A17D1C"/>
    <w:rsid w:val="00AB6B2B"/>
    <w:rsid w:val="00B97056"/>
    <w:rsid w:val="00BC0EB1"/>
    <w:rsid w:val="00C61ED0"/>
    <w:rsid w:val="00D267B5"/>
    <w:rsid w:val="00D65E8D"/>
    <w:rsid w:val="00EE4B78"/>
    <w:rsid w:val="0A960A6B"/>
    <w:rsid w:val="14720A29"/>
    <w:rsid w:val="2F444C18"/>
    <w:rsid w:val="2FF9385B"/>
    <w:rsid w:val="4997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8526D540-A162-4F1F-BFEE-C2AC9A95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2C1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02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02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8022C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8022C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022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川物办发〔2014〕  号</dc:title>
  <dc:creator>测试</dc:creator>
  <cp:lastModifiedBy>马娟</cp:lastModifiedBy>
  <cp:revision>2</cp:revision>
  <cp:lastPrinted>2014-12-22T03:12:00Z</cp:lastPrinted>
  <dcterms:created xsi:type="dcterms:W3CDTF">2014-12-29T07:06:00Z</dcterms:created>
  <dcterms:modified xsi:type="dcterms:W3CDTF">2014-12-29T07:06:00Z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