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60"/>
        <w:gridCol w:w="1256"/>
        <w:gridCol w:w="84"/>
        <w:gridCol w:w="1192"/>
        <w:gridCol w:w="468"/>
        <w:gridCol w:w="383"/>
        <w:gridCol w:w="457"/>
        <w:gridCol w:w="3228"/>
        <w:gridCol w:w="1192"/>
      </w:tblGrid>
      <w:tr w:rsidR="00324C61" w:rsidTr="00015B33">
        <w:trPr>
          <w:trHeight w:val="285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1" w:rsidRDefault="00324C61" w:rsidP="00015B33">
            <w:pPr>
              <w:rPr>
                <w:kern w:val="0"/>
                <w:sz w:val="20"/>
                <w:szCs w:val="20"/>
              </w:rPr>
            </w:pPr>
            <w:r>
              <w:rPr>
                <w:rStyle w:val="font31"/>
                <w:rFonts w:eastAsia="黑体" w:hint="default"/>
                <w:b/>
                <w:bCs/>
                <w:lang w:bidi="ar"/>
              </w:rPr>
              <w:t>附件</w:t>
            </w:r>
            <w:r>
              <w:rPr>
                <w:rStyle w:val="font31"/>
                <w:rFonts w:eastAsia="黑体" w:hint="default"/>
                <w:b/>
                <w:bCs/>
                <w:lang w:bidi="ar"/>
              </w:rPr>
              <w:t xml:space="preserve">2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24C61" w:rsidTr="00015B33">
        <w:trPr>
          <w:trHeight w:val="630"/>
        </w:trPr>
        <w:tc>
          <w:tcPr>
            <w:tcW w:w="8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有条件支持</w:t>
            </w:r>
            <w:r>
              <w:rPr>
                <w:b/>
                <w:bCs/>
                <w:kern w:val="0"/>
                <w:sz w:val="40"/>
                <w:szCs w:val="40"/>
              </w:rPr>
              <w:t>16</w:t>
            </w:r>
            <w:r>
              <w:rPr>
                <w:b/>
                <w:bCs/>
                <w:kern w:val="0"/>
                <w:sz w:val="40"/>
                <w:szCs w:val="40"/>
              </w:rPr>
              <w:t>个项目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申报支持建设内容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当年计划投资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泸州中远海运联众物流有限公司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多式联运物流平台综合建设项目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泸州市</w:t>
            </w:r>
            <w:proofErr w:type="gramStart"/>
            <w:r>
              <w:rPr>
                <w:kern w:val="0"/>
                <w:sz w:val="18"/>
                <w:szCs w:val="18"/>
              </w:rPr>
              <w:t>龙马潭区</w:t>
            </w:r>
            <w:proofErr w:type="gram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、酒业园区仓库购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、全程物流链与供应链决策模型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、仓储安全控制可视化项目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12332</w:t>
            </w:r>
          </w:p>
        </w:tc>
      </w:tr>
      <w:tr w:rsidR="00324C61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四川省俊翔物流</w:t>
            </w:r>
            <w:proofErr w:type="gramEnd"/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俊翔电子商务</w:t>
            </w:r>
            <w:proofErr w:type="gramEnd"/>
            <w:r>
              <w:rPr>
                <w:kern w:val="0"/>
                <w:sz w:val="18"/>
                <w:szCs w:val="18"/>
              </w:rPr>
              <w:t>物流平台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kern w:val="0"/>
                <w:sz w:val="18"/>
                <w:szCs w:val="18"/>
              </w:rPr>
              <w:t>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物流设施设备升级及搭建物流服务网点体系</w:t>
            </w:r>
            <w:r>
              <w:rPr>
                <w:kern w:val="0"/>
                <w:sz w:val="18"/>
                <w:szCs w:val="18"/>
              </w:rPr>
              <w:t xml:space="preserve">2. </w:t>
            </w:r>
            <w:r>
              <w:rPr>
                <w:kern w:val="0"/>
                <w:sz w:val="18"/>
                <w:szCs w:val="18"/>
              </w:rPr>
              <w:t>物流管理平台整体构架设计及功能优化</w:t>
            </w:r>
            <w:r>
              <w:rPr>
                <w:kern w:val="0"/>
                <w:sz w:val="18"/>
                <w:szCs w:val="18"/>
              </w:rPr>
              <w:t xml:space="preserve">3. </w:t>
            </w:r>
            <w:r>
              <w:rPr>
                <w:kern w:val="0"/>
                <w:sz w:val="18"/>
                <w:szCs w:val="18"/>
              </w:rPr>
              <w:t>需求调研</w:t>
            </w:r>
            <w:r>
              <w:rPr>
                <w:kern w:val="0"/>
                <w:sz w:val="18"/>
                <w:szCs w:val="18"/>
              </w:rPr>
              <w:t xml:space="preserve">4. </w:t>
            </w:r>
            <w:r>
              <w:rPr>
                <w:kern w:val="0"/>
                <w:sz w:val="18"/>
                <w:szCs w:val="18"/>
              </w:rPr>
              <w:t>物流管理平台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大功能模块搭建及关键接口对接</w:t>
            </w:r>
            <w:r>
              <w:rPr>
                <w:kern w:val="0"/>
                <w:sz w:val="18"/>
                <w:szCs w:val="18"/>
              </w:rPr>
              <w:t xml:space="preserve">5. </w:t>
            </w:r>
            <w:r>
              <w:rPr>
                <w:kern w:val="0"/>
                <w:sz w:val="18"/>
                <w:szCs w:val="18"/>
              </w:rPr>
              <w:t>平台运营推广策划及线下推广</w:t>
            </w:r>
            <w:r>
              <w:rPr>
                <w:kern w:val="0"/>
                <w:sz w:val="18"/>
                <w:szCs w:val="18"/>
              </w:rPr>
              <w:t xml:space="preserve">6. </w:t>
            </w:r>
            <w:r>
              <w:rPr>
                <w:kern w:val="0"/>
                <w:sz w:val="18"/>
                <w:szCs w:val="18"/>
              </w:rPr>
              <w:t>定制平台系统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巴中盘兴中国西部物流园区股份有限公司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巴中盘兴中国西部大商贸物流园区建设项目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巴中市巴州区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首期第一批次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万平米仓储物流建设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四川铖悦食品有限公司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铖</w:t>
            </w:r>
            <w:proofErr w:type="gramEnd"/>
            <w:r>
              <w:rPr>
                <w:kern w:val="0"/>
                <w:sz w:val="18"/>
                <w:szCs w:val="18"/>
              </w:rPr>
              <w:t>悦</w:t>
            </w:r>
            <w:proofErr w:type="gramStart"/>
            <w:r>
              <w:rPr>
                <w:kern w:val="0"/>
                <w:sz w:val="18"/>
                <w:szCs w:val="18"/>
              </w:rPr>
              <w:t>冷冻食材购销</w:t>
            </w:r>
            <w:proofErr w:type="gramEnd"/>
            <w:r>
              <w:rPr>
                <w:kern w:val="0"/>
                <w:sz w:val="18"/>
                <w:szCs w:val="18"/>
              </w:rPr>
              <w:t>供应</w:t>
            </w:r>
            <w:proofErr w:type="gramStart"/>
            <w:r>
              <w:rPr>
                <w:kern w:val="0"/>
                <w:sz w:val="18"/>
                <w:szCs w:val="18"/>
              </w:rPr>
              <w:t>链服务</w:t>
            </w:r>
            <w:proofErr w:type="gramEnd"/>
            <w:r>
              <w:rPr>
                <w:kern w:val="0"/>
                <w:sz w:val="18"/>
                <w:szCs w:val="18"/>
              </w:rPr>
              <w:t>平台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成都市简阳市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加工仓储设施建设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物流经营企业创建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物流信息平台建设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四川巴蜀白茶有限责任公司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巴中市通江县茶叶冷链物流建设项目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巴中市通江县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仓储及产品展示厅、办公用房建设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冷藏保鲜库、常温库、产品包装房建设</w:t>
            </w:r>
            <w:r>
              <w:rPr>
                <w:kern w:val="0"/>
                <w:sz w:val="18"/>
                <w:szCs w:val="18"/>
              </w:rPr>
              <w:br/>
              <w:t>3.</w:t>
            </w:r>
            <w:r>
              <w:rPr>
                <w:kern w:val="0"/>
                <w:sz w:val="18"/>
                <w:szCs w:val="18"/>
              </w:rPr>
              <w:t>现代物流设备购置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四川省中药材有限责任公司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中药材产业现代化及物流体系建设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中药材现代化物流仓储中心建设</w:t>
            </w:r>
            <w:r>
              <w:rPr>
                <w:kern w:val="0"/>
                <w:sz w:val="18"/>
                <w:szCs w:val="18"/>
              </w:rPr>
              <w:t xml:space="preserve">2. </w:t>
            </w:r>
            <w:r>
              <w:rPr>
                <w:kern w:val="0"/>
                <w:sz w:val="18"/>
                <w:szCs w:val="18"/>
              </w:rPr>
              <w:t>中药材现代化质量追溯平台建设</w:t>
            </w:r>
            <w:r>
              <w:rPr>
                <w:kern w:val="0"/>
                <w:sz w:val="18"/>
                <w:szCs w:val="18"/>
              </w:rPr>
              <w:t>3. 2</w:t>
            </w:r>
            <w:r>
              <w:rPr>
                <w:kern w:val="0"/>
                <w:sz w:val="18"/>
                <w:szCs w:val="18"/>
              </w:rPr>
              <w:t>个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级商贸流通枢纽</w:t>
            </w:r>
            <w:r>
              <w:rPr>
                <w:kern w:val="0"/>
                <w:sz w:val="18"/>
                <w:szCs w:val="18"/>
              </w:rPr>
              <w:t>4. 10</w:t>
            </w:r>
            <w:r>
              <w:rPr>
                <w:kern w:val="0"/>
                <w:sz w:val="18"/>
                <w:szCs w:val="18"/>
              </w:rPr>
              <w:t>个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级中药材产区基地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1300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内江苏宁物流有限公司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苏宁川南地区管理总部及配送中心项目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内江市市级（经开区）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内江苏宁物流大中城市共同（集中）配送建设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四川物流集装箱有限公司城市配送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四川物流集装箱有限公司城市配送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1067</w:t>
            </w:r>
          </w:p>
        </w:tc>
      </w:tr>
      <w:tr w:rsidR="00324C61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四川九州通医药有限公司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自动化仓库设施设备在现代医药物流领域应用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成都市温江区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立体仓库和分拣配送中心建设费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自动化仓储设施设备及配送车辆等购置费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仓储和运输管理等信息系统软件服务费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电脑、服务器、交换机等信息系统硬件设备购置费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1080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四川森能天然气销售有限公司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四川省现代绿色物流综合利用项目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现代绿色物流综合利用项目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65000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24C61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四川省西部物流供应链管理有限公司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西部物流供应</w:t>
            </w:r>
            <w:proofErr w:type="gramStart"/>
            <w:r>
              <w:rPr>
                <w:kern w:val="0"/>
                <w:sz w:val="18"/>
                <w:szCs w:val="18"/>
              </w:rPr>
              <w:t>链金融</w:t>
            </w:r>
            <w:proofErr w:type="gramEnd"/>
            <w:r>
              <w:rPr>
                <w:kern w:val="0"/>
                <w:sz w:val="18"/>
                <w:szCs w:val="18"/>
              </w:rPr>
              <w:t>服务平台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kern w:val="0"/>
                <w:sz w:val="18"/>
                <w:szCs w:val="18"/>
              </w:rPr>
              <w:t>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大数据平台搭建及用户需求调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公众</w:t>
            </w:r>
            <w:proofErr w:type="gramStart"/>
            <w:r>
              <w:rPr>
                <w:kern w:val="0"/>
                <w:sz w:val="18"/>
                <w:szCs w:val="18"/>
              </w:rPr>
              <w:t>号推广</w:t>
            </w:r>
            <w:proofErr w:type="gramEnd"/>
            <w:r>
              <w:rPr>
                <w:kern w:val="0"/>
                <w:sz w:val="18"/>
                <w:szCs w:val="18"/>
              </w:rPr>
              <w:t>策划及</w:t>
            </w:r>
            <w:proofErr w:type="gramStart"/>
            <w:r>
              <w:rPr>
                <w:kern w:val="0"/>
                <w:sz w:val="18"/>
                <w:szCs w:val="18"/>
              </w:rPr>
              <w:t>公众号代推广</w:t>
            </w:r>
            <w:proofErr w:type="gramEnd"/>
            <w:r>
              <w:rPr>
                <w:kern w:val="0"/>
                <w:sz w:val="18"/>
                <w:szCs w:val="18"/>
              </w:rPr>
              <w:t>、代运营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定制平台系统及金融产品上架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线下推广及定制</w:t>
            </w:r>
            <w:proofErr w:type="gramStart"/>
            <w:r>
              <w:rPr>
                <w:kern w:val="0"/>
                <w:sz w:val="18"/>
                <w:szCs w:val="18"/>
              </w:rPr>
              <w:t>化金融</w:t>
            </w:r>
            <w:proofErr w:type="gramEnd"/>
            <w:r>
              <w:rPr>
                <w:kern w:val="0"/>
                <w:sz w:val="18"/>
                <w:szCs w:val="18"/>
              </w:rPr>
              <w:t>产品推广</w:t>
            </w:r>
            <w:r>
              <w:rPr>
                <w:kern w:val="0"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设施设备维护</w:t>
            </w:r>
            <w:r>
              <w:rPr>
                <w:kern w:val="0"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1320</w:t>
            </w:r>
          </w:p>
        </w:tc>
      </w:tr>
      <w:tr w:rsidR="00324C61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四川物流物资贸易有限公司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钢铁智慧物流服务平台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线下智能化标准化实体仓储物流综合体建设及设备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在线交易云平台</w:t>
            </w:r>
            <w:r>
              <w:rPr>
                <w:kern w:val="0"/>
                <w:sz w:val="18"/>
                <w:szCs w:val="18"/>
              </w:rPr>
              <w:t xml:space="preserve"> 3.</w:t>
            </w:r>
            <w:r>
              <w:rPr>
                <w:kern w:val="0"/>
                <w:sz w:val="18"/>
                <w:szCs w:val="18"/>
              </w:rPr>
              <w:t>基于</w:t>
            </w:r>
            <w:r>
              <w:rPr>
                <w:kern w:val="0"/>
                <w:sz w:val="18"/>
                <w:szCs w:val="18"/>
              </w:rPr>
              <w:t>GIS</w:t>
            </w:r>
            <w:r>
              <w:rPr>
                <w:kern w:val="0"/>
                <w:sz w:val="18"/>
                <w:szCs w:val="18"/>
              </w:rPr>
              <w:t>的</w:t>
            </w:r>
            <w:r>
              <w:rPr>
                <w:kern w:val="0"/>
                <w:sz w:val="18"/>
                <w:szCs w:val="18"/>
              </w:rPr>
              <w:t>TMS</w:t>
            </w:r>
            <w:r>
              <w:rPr>
                <w:kern w:val="0"/>
                <w:sz w:val="18"/>
                <w:szCs w:val="18"/>
              </w:rPr>
              <w:t>云平台建设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智能化</w:t>
            </w:r>
            <w:r>
              <w:rPr>
                <w:kern w:val="0"/>
                <w:sz w:val="18"/>
                <w:szCs w:val="18"/>
              </w:rPr>
              <w:t>WMS</w:t>
            </w:r>
            <w:r>
              <w:rPr>
                <w:kern w:val="0"/>
                <w:sz w:val="18"/>
                <w:szCs w:val="18"/>
              </w:rPr>
              <w:t>云平台的开发</w:t>
            </w:r>
            <w:r>
              <w:rPr>
                <w:kern w:val="0"/>
                <w:sz w:val="18"/>
                <w:szCs w:val="18"/>
              </w:rPr>
              <w:t xml:space="preserve">5. </w:t>
            </w:r>
            <w:r>
              <w:rPr>
                <w:kern w:val="0"/>
                <w:sz w:val="18"/>
                <w:szCs w:val="18"/>
              </w:rPr>
              <w:t>大数据信息发布云平台建设</w:t>
            </w:r>
            <w:r>
              <w:rPr>
                <w:kern w:val="0"/>
                <w:sz w:val="18"/>
                <w:szCs w:val="18"/>
              </w:rPr>
              <w:t xml:space="preserve">6. </w:t>
            </w:r>
            <w:r>
              <w:rPr>
                <w:kern w:val="0"/>
                <w:sz w:val="18"/>
                <w:szCs w:val="18"/>
              </w:rPr>
              <w:t>购买服务、咨询、培训及团队建设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四川省物流信息服务有限公司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四川省物流公共信息平台升级改造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平台系统升级改版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手机移动</w:t>
            </w:r>
            <w:proofErr w:type="gramStart"/>
            <w:r>
              <w:rPr>
                <w:kern w:val="0"/>
                <w:sz w:val="18"/>
                <w:szCs w:val="18"/>
              </w:rPr>
              <w:t>端开发</w:t>
            </w:r>
            <w:proofErr w:type="gramEnd"/>
            <w:r>
              <w:rPr>
                <w:kern w:val="0"/>
                <w:sz w:val="18"/>
                <w:szCs w:val="18"/>
              </w:rPr>
              <w:t>建设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开发</w:t>
            </w:r>
            <w:r>
              <w:rPr>
                <w:kern w:val="0"/>
                <w:sz w:val="18"/>
                <w:szCs w:val="18"/>
              </w:rPr>
              <w:t>PC</w:t>
            </w:r>
            <w:r>
              <w:rPr>
                <w:kern w:val="0"/>
                <w:sz w:val="18"/>
                <w:szCs w:val="18"/>
              </w:rPr>
              <w:t>端及手机端视频无插件播放系统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平台整体网络运营维护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丰鸟航空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无人机航空运输物流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无人</w:t>
            </w:r>
            <w:r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运控中心</w:t>
            </w:r>
            <w:r>
              <w:rPr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机库建设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324C61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四川航空股份有限公司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川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航现代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物流信息化建设项目（第一期）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1.B2C</w:t>
            </w:r>
            <w:r>
              <w:rPr>
                <w:color w:val="000000"/>
                <w:kern w:val="0"/>
                <w:sz w:val="18"/>
                <w:szCs w:val="18"/>
              </w:rPr>
              <w:t>电子商务解决方案。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手机客户端优化。</w:t>
            </w:r>
            <w:r>
              <w:rPr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商委数据分析平台升级。</w:t>
            </w:r>
            <w:r>
              <w:rPr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color w:val="000000"/>
                <w:kern w:val="0"/>
                <w:sz w:val="18"/>
                <w:szCs w:val="18"/>
              </w:rPr>
              <w:t>客户关系管理系统升级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2370</w:t>
            </w:r>
          </w:p>
        </w:tc>
      </w:tr>
      <w:tr w:rsidR="00324C61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四川省物流股份物流产业研究院有限公司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四川省航空物流业发展对策研究。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四川省口岸大通关体系建设。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课题研究经费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61" w:rsidRDefault="00324C61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</w:tr>
    </w:tbl>
    <w:p w:rsidR="003F18CB" w:rsidRPr="00324C61" w:rsidRDefault="009731EC" w:rsidP="00324C61"/>
    <w:sectPr w:rsidR="003F18CB" w:rsidRPr="0032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EC" w:rsidRDefault="009731EC" w:rsidP="001C150B">
      <w:r>
        <w:separator/>
      </w:r>
    </w:p>
  </w:endnote>
  <w:endnote w:type="continuationSeparator" w:id="0">
    <w:p w:rsidR="009731EC" w:rsidRDefault="009731EC" w:rsidP="001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EC" w:rsidRDefault="009731EC" w:rsidP="001C150B">
      <w:r>
        <w:separator/>
      </w:r>
    </w:p>
  </w:footnote>
  <w:footnote w:type="continuationSeparator" w:id="0">
    <w:p w:rsidR="009731EC" w:rsidRDefault="009731EC" w:rsidP="001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59"/>
    <w:rsid w:val="001C150B"/>
    <w:rsid w:val="00324C61"/>
    <w:rsid w:val="00483959"/>
    <w:rsid w:val="009731EC"/>
    <w:rsid w:val="00B61A3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>P R C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2019-08-29T02:42:00Z</dcterms:created>
  <dcterms:modified xsi:type="dcterms:W3CDTF">2019-08-29T02:42:00Z</dcterms:modified>
</cp:coreProperties>
</file>