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8"/>
        <w:gridCol w:w="1260"/>
        <w:gridCol w:w="2880"/>
        <w:gridCol w:w="2113"/>
        <w:gridCol w:w="3784"/>
      </w:tblGrid>
      <w:tr w:rsidR="009C01F9" w:rsidTr="00046D50">
        <w:trPr>
          <w:trHeight w:val="390"/>
        </w:trPr>
        <w:tc>
          <w:tcPr>
            <w:tcW w:w="13785" w:type="dxa"/>
            <w:gridSpan w:val="5"/>
            <w:vAlign w:val="center"/>
          </w:tcPr>
          <w:p w:rsidR="009C01F9" w:rsidRDefault="009C01F9" w:rsidP="00046D50">
            <w:pPr>
              <w:widowControl/>
              <w:jc w:val="left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附表</w:t>
            </w:r>
          </w:p>
        </w:tc>
      </w:tr>
      <w:tr w:rsidR="009C01F9" w:rsidTr="00046D50">
        <w:trPr>
          <w:trHeight w:val="892"/>
        </w:trPr>
        <w:tc>
          <w:tcPr>
            <w:tcW w:w="13785" w:type="dxa"/>
            <w:gridSpan w:val="5"/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b/>
                <w:bCs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Cs w:val="21"/>
              </w:rPr>
              <w:t>2021年一季度四川省物流运行情况一览表</w:t>
            </w:r>
          </w:p>
        </w:tc>
      </w:tr>
      <w:tr w:rsidR="009C01F9" w:rsidTr="00046D50">
        <w:trPr>
          <w:trHeight w:val="249"/>
        </w:trPr>
        <w:tc>
          <w:tcPr>
            <w:tcW w:w="13785" w:type="dxa"/>
            <w:gridSpan w:val="5"/>
            <w:vAlign w:val="center"/>
          </w:tcPr>
          <w:p w:rsidR="009C01F9" w:rsidRDefault="009C01F9" w:rsidP="00046D50">
            <w:pPr>
              <w:widowControl/>
              <w:jc w:val="left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制表单位：四川省现代物流协会                                                            制表日期：2021年05月06日</w:t>
            </w:r>
          </w:p>
        </w:tc>
      </w:tr>
      <w:tr w:rsidR="009C01F9" w:rsidTr="00046D50">
        <w:trPr>
          <w:trHeight w:val="357"/>
        </w:trPr>
        <w:tc>
          <w:tcPr>
            <w:tcW w:w="1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一季度（1—3月）</w:t>
            </w:r>
          </w:p>
        </w:tc>
      </w:tr>
      <w:tr w:rsidR="009C01F9" w:rsidTr="00046D50">
        <w:trPr>
          <w:trHeight w:val="277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一、社会物流总额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单位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物流总额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同比增长（±%）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占社会物流总额（±%）</w:t>
            </w:r>
          </w:p>
        </w:tc>
      </w:tr>
      <w:tr w:rsidR="009C01F9" w:rsidTr="00046D50">
        <w:trPr>
          <w:trHeight w:val="277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社会物流总额共计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16428.0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14.8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——</w:t>
            </w:r>
          </w:p>
        </w:tc>
      </w:tr>
      <w:tr w:rsidR="009C01F9" w:rsidTr="00046D50">
        <w:trPr>
          <w:trHeight w:val="239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ind w:firstLineChars="100" w:firstLine="210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其中：工业品物流总额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9833.4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12.4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59.9</w:t>
            </w:r>
          </w:p>
        </w:tc>
      </w:tr>
      <w:tr w:rsidR="009C01F9" w:rsidTr="00046D50">
        <w:trPr>
          <w:trHeight w:val="201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ind w:firstLineChars="400" w:firstLine="840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农产品物流总额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1318.1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19.3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8.0</w:t>
            </w:r>
          </w:p>
        </w:tc>
      </w:tr>
      <w:tr w:rsidR="009C01F9" w:rsidTr="00046D50">
        <w:trPr>
          <w:trHeight w:val="305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ind w:firstLineChars="400" w:firstLine="840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进口货物物流总额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4243.1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21.4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25.8</w:t>
            </w:r>
          </w:p>
        </w:tc>
      </w:tr>
      <w:tr w:rsidR="009C01F9" w:rsidTr="00046D50">
        <w:trPr>
          <w:trHeight w:val="268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ind w:firstLineChars="400" w:firstLine="840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再生资源物流总额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624.3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12.0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3.8</w:t>
            </w:r>
          </w:p>
        </w:tc>
      </w:tr>
      <w:tr w:rsidR="009C01F9" w:rsidTr="00046D50">
        <w:trPr>
          <w:trHeight w:val="312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ind w:firstLineChars="400" w:firstLine="840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单位与居民物品物流总额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409.1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35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2.5</w:t>
            </w:r>
          </w:p>
        </w:tc>
      </w:tr>
      <w:tr w:rsidR="009C01F9" w:rsidTr="00046D50">
        <w:trPr>
          <w:trHeight w:val="296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二、社会</w:t>
            </w:r>
            <w:proofErr w:type="gramStart"/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物流总</w:t>
            </w:r>
            <w:proofErr w:type="gramEnd"/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费用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单位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物流总</w:t>
            </w:r>
            <w:proofErr w:type="gramEnd"/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费用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同比增长（±%）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占社会</w:t>
            </w:r>
            <w:proofErr w:type="gramStart"/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物流总</w:t>
            </w:r>
            <w:proofErr w:type="gramEnd"/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费用（±%）</w:t>
            </w:r>
          </w:p>
        </w:tc>
      </w:tr>
      <w:tr w:rsidR="009C01F9" w:rsidTr="00046D50">
        <w:trPr>
          <w:trHeight w:val="296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社会</w:t>
            </w:r>
            <w:proofErr w:type="gramStart"/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物流总</w:t>
            </w:r>
            <w:proofErr w:type="gramEnd"/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费用共计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1887.8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32.7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——</w:t>
            </w:r>
          </w:p>
        </w:tc>
      </w:tr>
      <w:tr w:rsidR="009C01F9" w:rsidTr="00046D50">
        <w:trPr>
          <w:trHeight w:val="271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ind w:firstLineChars="100" w:firstLine="210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其中：（一）运输费用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749.6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33.1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39.7</w:t>
            </w:r>
          </w:p>
        </w:tc>
      </w:tr>
      <w:tr w:rsidR="009C01F9" w:rsidTr="00046D50">
        <w:trPr>
          <w:trHeight w:val="220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ind w:firstLineChars="450" w:firstLine="945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其中：1.道路运输费用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706.0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33.4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37.4</w:t>
            </w:r>
          </w:p>
        </w:tc>
      </w:tr>
      <w:tr w:rsidR="009C01F9" w:rsidTr="00046D50">
        <w:trPr>
          <w:trHeight w:val="181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               2.铁路运输费用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33.3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28.6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1.8</w:t>
            </w:r>
          </w:p>
        </w:tc>
      </w:tr>
      <w:tr w:rsidR="009C01F9" w:rsidTr="00046D50">
        <w:trPr>
          <w:trHeight w:val="285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               3.水上运输费用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2.9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-6.5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0.1</w:t>
            </w:r>
          </w:p>
        </w:tc>
      </w:tr>
      <w:tr w:rsidR="009C01F9" w:rsidTr="00046D50">
        <w:trPr>
          <w:trHeight w:val="262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               4.航空运输费用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7.4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45.1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0.4</w:t>
            </w:r>
          </w:p>
        </w:tc>
      </w:tr>
      <w:tr w:rsidR="009C01F9" w:rsidTr="00046D50">
        <w:trPr>
          <w:trHeight w:val="223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ind w:firstLineChars="400" w:firstLine="840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（二）保管费用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992.4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35.0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52.6</w:t>
            </w:r>
          </w:p>
        </w:tc>
      </w:tr>
      <w:tr w:rsidR="009C01F9" w:rsidTr="00046D50">
        <w:trPr>
          <w:trHeight w:val="212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ind w:firstLineChars="400" w:firstLine="840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（三）管理费用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亿元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145.8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17.9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7.7</w:t>
            </w:r>
          </w:p>
        </w:tc>
      </w:tr>
      <w:tr w:rsidR="009C01F9" w:rsidTr="00046D50">
        <w:trPr>
          <w:trHeight w:val="390"/>
        </w:trPr>
        <w:tc>
          <w:tcPr>
            <w:tcW w:w="1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1F9" w:rsidRDefault="009C01F9" w:rsidP="00046D50">
            <w:pPr>
              <w:widowControl/>
              <w:jc w:val="left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社会</w:t>
            </w:r>
            <w:proofErr w:type="gramStart"/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物流总</w:t>
            </w:r>
            <w:proofErr w:type="gramEnd"/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费用与GDP的比率为15.9。</w:t>
            </w:r>
          </w:p>
        </w:tc>
      </w:tr>
    </w:tbl>
    <w:p w:rsidR="003F18CB" w:rsidRPr="009C01F9" w:rsidRDefault="00EC4722">
      <w:bookmarkStart w:id="0" w:name="_GoBack"/>
      <w:bookmarkEnd w:id="0"/>
    </w:p>
    <w:sectPr w:rsidR="003F18CB" w:rsidRPr="009C01F9" w:rsidSect="009C01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22" w:rsidRDefault="00EC4722" w:rsidP="009C01F9">
      <w:r>
        <w:separator/>
      </w:r>
    </w:p>
  </w:endnote>
  <w:endnote w:type="continuationSeparator" w:id="0">
    <w:p w:rsidR="00EC4722" w:rsidRDefault="00EC4722" w:rsidP="009C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22" w:rsidRDefault="00EC4722" w:rsidP="009C01F9">
      <w:r>
        <w:separator/>
      </w:r>
    </w:p>
  </w:footnote>
  <w:footnote w:type="continuationSeparator" w:id="0">
    <w:p w:rsidR="00EC4722" w:rsidRDefault="00EC4722" w:rsidP="009C0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F5"/>
    <w:rsid w:val="009C01F9"/>
    <w:rsid w:val="00B61A31"/>
    <w:rsid w:val="00C404F5"/>
    <w:rsid w:val="00E5105A"/>
    <w:rsid w:val="00EC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1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1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1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1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>P R C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2021-05-08T06:50:00Z</dcterms:created>
  <dcterms:modified xsi:type="dcterms:W3CDTF">2021-05-08T06:50:00Z</dcterms:modified>
</cp:coreProperties>
</file>