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A3" w:rsidRPr="001E3E2D" w:rsidRDefault="001B24A3" w:rsidP="001B24A3">
      <w:pPr>
        <w:snapToGrid w:val="0"/>
        <w:spacing w:line="480" w:lineRule="auto"/>
        <w:outlineLvl w:val="0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1E3E2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1</w:t>
      </w:r>
      <w:r w:rsidRPr="001E3E2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：</w:t>
      </w:r>
    </w:p>
    <w:p w:rsidR="001B24A3" w:rsidRPr="00C81049" w:rsidRDefault="001B24A3" w:rsidP="001B24A3">
      <w:pPr>
        <w:snapToGrid w:val="0"/>
        <w:spacing w:line="360" w:lineRule="auto"/>
        <w:jc w:val="center"/>
        <w:outlineLvl w:val="0"/>
        <w:rPr>
          <w:rFonts w:ascii="方正小标宋_GBK" w:eastAsia="方正小标宋_GBK" w:hAnsi="黑体" w:cs="宋体"/>
          <w:b/>
          <w:bCs/>
          <w:color w:val="333333"/>
          <w:kern w:val="0"/>
          <w:sz w:val="36"/>
          <w:szCs w:val="36"/>
        </w:rPr>
      </w:pPr>
      <w:r w:rsidRPr="00C81049">
        <w:rPr>
          <w:rFonts w:ascii="方正小标宋_GBK" w:eastAsia="方正小标宋_GBK" w:hint="eastAsia"/>
          <w:b/>
          <w:sz w:val="36"/>
          <w:szCs w:val="36"/>
        </w:rPr>
        <w:t>复核</w:t>
      </w:r>
      <w:proofErr w:type="gramStart"/>
      <w:r w:rsidRPr="00C81049">
        <w:rPr>
          <w:rFonts w:ascii="方正小标宋_GBK" w:eastAsia="方正小标宋_GBK" w:hint="eastAsia"/>
          <w:b/>
          <w:sz w:val="36"/>
          <w:szCs w:val="36"/>
        </w:rPr>
        <w:t>认定省物流</w:t>
      </w:r>
      <w:proofErr w:type="gramEnd"/>
      <w:r w:rsidRPr="00C81049">
        <w:rPr>
          <w:rFonts w:ascii="方正小标宋_GBK" w:eastAsia="方正小标宋_GBK" w:hint="eastAsia"/>
          <w:b/>
          <w:sz w:val="36"/>
          <w:szCs w:val="36"/>
        </w:rPr>
        <w:t>重点联系企业名单</w:t>
      </w:r>
    </w:p>
    <w:p w:rsidR="001B24A3" w:rsidRDefault="001B24A3" w:rsidP="001B24A3">
      <w:pPr>
        <w:snapToGrid w:val="0"/>
        <w:spacing w:line="360" w:lineRule="auto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</w:p>
    <w:p w:rsidR="001B24A3" w:rsidRPr="00C81049" w:rsidRDefault="001B24A3" w:rsidP="001B24A3">
      <w:pPr>
        <w:snapToGrid w:val="0"/>
        <w:spacing w:line="360" w:lineRule="auto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（2012年度）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（一）省属：</w:t>
      </w:r>
      <w:r>
        <w:rPr>
          <w:rFonts w:ascii="仿宋_GB2312" w:eastAsia="仿宋_GB2312" w:hint="eastAsia"/>
          <w:sz w:val="32"/>
          <w:szCs w:val="32"/>
        </w:rPr>
        <w:t>四川省机场集团有限公司、四川航空股份有限公司、四川省物流</w:t>
      </w:r>
      <w:r w:rsidRPr="00B816E9">
        <w:rPr>
          <w:rFonts w:ascii="仿宋_GB2312" w:eastAsia="仿宋_GB2312" w:hint="eastAsia"/>
          <w:sz w:val="32"/>
          <w:szCs w:val="32"/>
        </w:rPr>
        <w:t>产业</w:t>
      </w:r>
      <w:r>
        <w:rPr>
          <w:rFonts w:ascii="仿宋_GB2312" w:eastAsia="仿宋_GB2312" w:hint="eastAsia"/>
          <w:sz w:val="32"/>
          <w:szCs w:val="32"/>
        </w:rPr>
        <w:t>股份有限公司、四川省物流信息服务有限公司、四川省物流产业融资担保股份有限公司、四川省物流产业小额贷款股份有限公司、四川省西部物流中心投资股份有限公司、四川省西部物流供应链管理有限公司、四川省港航开发有限责任公司、四川粮油批发中心直属储备库、四川省邮政速递物流有限公司、国药集团西南医药有限公司、四川省商业集团有限公司、四川省大件运输公司、四川省医药股份有限公司、川化股份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（二）成都市：</w:t>
      </w:r>
      <w:r>
        <w:rPr>
          <w:rFonts w:ascii="仿宋_GB2312" w:eastAsia="仿宋_GB2312" w:hint="eastAsia"/>
          <w:sz w:val="32"/>
          <w:szCs w:val="32"/>
        </w:rPr>
        <w:t>中铁八局集团现代物流有限公司、成都航空有限公司、成都中铁西南国际物流有限公司、成都雪峰冷藏物流公司、成都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汽国际物流有限公司、成都中集物流有限公司、</w:t>
      </w:r>
      <w:proofErr w:type="gramStart"/>
      <w:r>
        <w:rPr>
          <w:rFonts w:ascii="仿宋_GB2312" w:eastAsia="仿宋_GB2312" w:hint="eastAsia"/>
          <w:sz w:val="32"/>
          <w:szCs w:val="32"/>
        </w:rPr>
        <w:t>成都银犁冷藏</w:t>
      </w:r>
      <w:proofErr w:type="gramEnd"/>
      <w:r>
        <w:rPr>
          <w:rFonts w:ascii="仿宋_GB2312" w:eastAsia="仿宋_GB2312" w:hint="eastAsia"/>
          <w:sz w:val="32"/>
          <w:szCs w:val="32"/>
        </w:rPr>
        <w:t>物流股份有限公司、</w:t>
      </w:r>
      <w:proofErr w:type="gramStart"/>
      <w:r>
        <w:rPr>
          <w:rFonts w:ascii="仿宋_GB2312" w:eastAsia="仿宋_GB2312" w:hint="eastAsia"/>
          <w:sz w:val="32"/>
          <w:szCs w:val="32"/>
        </w:rPr>
        <w:t>远成集团</w:t>
      </w:r>
      <w:proofErr w:type="gramEnd"/>
      <w:r>
        <w:rPr>
          <w:rFonts w:ascii="仿宋_GB2312" w:eastAsia="仿宋_GB2312" w:hint="eastAsia"/>
          <w:sz w:val="32"/>
          <w:szCs w:val="32"/>
        </w:rPr>
        <w:t>成都世阳物流有限公司、成都亿博物流咨询有限公司、</w:t>
      </w:r>
      <w:proofErr w:type="gramStart"/>
      <w:r>
        <w:rPr>
          <w:rFonts w:ascii="仿宋_GB2312" w:eastAsia="仿宋_GB2312" w:hint="eastAsia"/>
          <w:sz w:val="32"/>
          <w:szCs w:val="32"/>
        </w:rPr>
        <w:t>邦</w:t>
      </w:r>
      <w:proofErr w:type="gramEnd"/>
      <w:r>
        <w:rPr>
          <w:rFonts w:ascii="仿宋_GB2312" w:eastAsia="仿宋_GB2312" w:hint="eastAsia"/>
          <w:sz w:val="32"/>
          <w:szCs w:val="32"/>
        </w:rPr>
        <w:t>力达农资连锁有限公司、四川金桥物流有限公司、四川航天</w:t>
      </w:r>
      <w:proofErr w:type="gramStart"/>
      <w:r>
        <w:rPr>
          <w:rFonts w:ascii="仿宋_GB2312" w:eastAsia="仿宋_GB2312" w:hint="eastAsia"/>
          <w:sz w:val="32"/>
          <w:szCs w:val="32"/>
        </w:rPr>
        <w:t>天</w:t>
      </w:r>
      <w:proofErr w:type="gramEnd"/>
      <w:r>
        <w:rPr>
          <w:rFonts w:ascii="仿宋_GB2312" w:eastAsia="仿宋_GB2312" w:hint="eastAsia"/>
          <w:sz w:val="32"/>
          <w:szCs w:val="32"/>
        </w:rPr>
        <w:t>盛物流有限责任公司、贵阳银行股份有限公司成都分行、成都长虹民生物流有限公司、成都曙光现代物流投资有限公司、成</w:t>
      </w:r>
      <w:r>
        <w:rPr>
          <w:rFonts w:ascii="仿宋_GB2312" w:eastAsia="仿宋_GB2312" w:hint="eastAsia"/>
          <w:sz w:val="32"/>
          <w:szCs w:val="32"/>
        </w:rPr>
        <w:lastRenderedPageBreak/>
        <w:t>都经济技术开发区建设发展有限公司、四川省成都长途汽车运输（集团）公司、成都大唐投资有限公司、四川物流集装箱有限公司、四川恒荣物流有限公司、四川生旌物流有限公司、成都现代物流投资发展有限公司、四川科伦医药贸易有限公司、</w:t>
      </w:r>
      <w:proofErr w:type="gramStart"/>
      <w:r>
        <w:rPr>
          <w:rFonts w:ascii="仿宋_GB2312" w:eastAsia="仿宋_GB2312" w:hint="eastAsia"/>
          <w:sz w:val="32"/>
          <w:szCs w:val="32"/>
        </w:rPr>
        <w:t>成都市运总集装箱运输</w:t>
      </w:r>
      <w:proofErr w:type="gramEnd"/>
      <w:r>
        <w:rPr>
          <w:rFonts w:ascii="仿宋_GB2312" w:eastAsia="仿宋_GB2312" w:hint="eastAsia"/>
          <w:sz w:val="32"/>
          <w:szCs w:val="32"/>
        </w:rPr>
        <w:t>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（三）自贡市：</w:t>
      </w:r>
      <w:r>
        <w:rPr>
          <w:rFonts w:ascii="仿宋_GB2312" w:eastAsia="仿宋_GB2312" w:hint="eastAsia"/>
          <w:sz w:val="32"/>
          <w:szCs w:val="32"/>
        </w:rPr>
        <w:t>四川东方物流有限公司、自贡市顺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物流有限公司。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（四）攀枝花市：</w:t>
      </w:r>
      <w:r>
        <w:rPr>
          <w:rFonts w:ascii="仿宋_GB2312" w:eastAsia="仿宋_GB2312" w:hint="eastAsia"/>
          <w:sz w:val="32"/>
          <w:szCs w:val="32"/>
        </w:rPr>
        <w:t>攀枝花宏德现代物流有限责任公司、攀枝花钢城集团汉风物流有限公司、攀枝花恒力（集团）投资有限公司、攀枝花市米易县顺通物流有限公司、米易县</w:t>
      </w:r>
      <w:proofErr w:type="gramStart"/>
      <w:r>
        <w:rPr>
          <w:rFonts w:ascii="仿宋_GB2312" w:eastAsia="仿宋_GB2312" w:hint="eastAsia"/>
          <w:sz w:val="32"/>
          <w:szCs w:val="32"/>
        </w:rPr>
        <w:t>绿生农业</w:t>
      </w:r>
      <w:proofErr w:type="gramEnd"/>
      <w:r>
        <w:rPr>
          <w:rFonts w:ascii="仿宋_GB2312" w:eastAsia="仿宋_GB2312" w:hint="eastAsia"/>
          <w:sz w:val="32"/>
          <w:szCs w:val="32"/>
        </w:rPr>
        <w:t>开发有限责任公司、攀枝花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铁物流有限公司</w:t>
      </w:r>
      <w:r w:rsidRPr="001E3E2D">
        <w:rPr>
          <w:rFonts w:ascii="仿宋_GB2312" w:eastAsia="仿宋_GB2312" w:hint="eastAsia"/>
          <w:sz w:val="32"/>
          <w:szCs w:val="32"/>
        </w:rPr>
        <w:t>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 w:rsidRPr="001E3E2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五）泸州市：</w:t>
      </w:r>
      <w:r>
        <w:rPr>
          <w:rFonts w:ascii="仿宋_GB2312" w:eastAsia="仿宋_GB2312" w:hint="eastAsia"/>
          <w:sz w:val="32"/>
          <w:szCs w:val="32"/>
        </w:rPr>
        <w:t>四川长江水运有限责任公司、</w:t>
      </w:r>
      <w:proofErr w:type="gramStart"/>
      <w:r>
        <w:rPr>
          <w:rFonts w:ascii="仿宋_GB2312" w:eastAsia="仿宋_GB2312" w:hint="eastAsia"/>
          <w:sz w:val="32"/>
          <w:szCs w:val="32"/>
        </w:rPr>
        <w:t>泸州华储</w:t>
      </w:r>
      <w:proofErr w:type="gramEnd"/>
      <w:r>
        <w:rPr>
          <w:rFonts w:ascii="仿宋_GB2312" w:eastAsia="仿宋_GB2312" w:hint="eastAsia"/>
          <w:sz w:val="32"/>
          <w:szCs w:val="32"/>
        </w:rPr>
        <w:t>物流有限公司、泸州方山新顺港埠有限公司、四川宏图物流股份有限公司、四川长通港口有限公司、泸州汇通百货股份有限公司、泸州老窖集团有限责任公司、泸州市天润实业有限责任公司、四川泛美物流有限责任公司、泸州三友物流运输集团有限公司、泸州君安物流集团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（六）德阳市：</w:t>
      </w:r>
      <w:r>
        <w:rPr>
          <w:rFonts w:ascii="仿宋_GB2312" w:eastAsia="仿宋_GB2312" w:hint="eastAsia"/>
          <w:sz w:val="32"/>
          <w:szCs w:val="32"/>
        </w:rPr>
        <w:t>中国第二重型机械集团德阳万路运业有限公司、德阳飞龙运业有限公司、四川东立达物流有限责任公司、四川金广实业（集团）股份有限公司。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（七）绵阳市:</w:t>
      </w:r>
      <w:r>
        <w:rPr>
          <w:rFonts w:ascii="仿宋_GB2312" w:eastAsia="仿宋_GB2312" w:hint="eastAsia"/>
          <w:sz w:val="32"/>
          <w:szCs w:val="32"/>
        </w:rPr>
        <w:t>四川长虹民生物流有限责任公司、四川绵阳富临物流有限公司、四川双汇物流有限公司、绵阳西部</w:t>
      </w:r>
      <w:r>
        <w:rPr>
          <w:rFonts w:ascii="仿宋_GB2312" w:eastAsia="仿宋_GB2312" w:hint="eastAsia"/>
          <w:sz w:val="32"/>
          <w:szCs w:val="32"/>
        </w:rPr>
        <w:lastRenderedPageBreak/>
        <w:t>现代</w:t>
      </w:r>
      <w:proofErr w:type="gramStart"/>
      <w:r>
        <w:rPr>
          <w:rFonts w:ascii="仿宋_GB2312" w:eastAsia="仿宋_GB2312" w:hint="eastAsia"/>
          <w:sz w:val="32"/>
          <w:szCs w:val="32"/>
        </w:rPr>
        <w:t>物流城</w:t>
      </w:r>
      <w:proofErr w:type="gramEnd"/>
      <w:r>
        <w:rPr>
          <w:rFonts w:ascii="仿宋_GB2312" w:eastAsia="仿宋_GB2312" w:hint="eastAsia"/>
          <w:sz w:val="32"/>
          <w:szCs w:val="32"/>
        </w:rPr>
        <w:t>开发有限公司、四川知仁医药有限责任公司。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（八）广元市:</w:t>
      </w:r>
      <w:r>
        <w:rPr>
          <w:rFonts w:ascii="仿宋_GB2312" w:eastAsia="仿宋_GB2312" w:hint="eastAsia"/>
          <w:sz w:val="32"/>
          <w:szCs w:val="32"/>
        </w:rPr>
        <w:t>旺苍县粮贸超市连锁有限责任公司、四川广运集团股份有限公司。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（九）遂宁市：</w:t>
      </w:r>
      <w:r>
        <w:rPr>
          <w:rFonts w:ascii="仿宋_GB2312" w:eastAsia="仿宋_GB2312" w:hint="eastAsia"/>
          <w:sz w:val="32"/>
          <w:szCs w:val="32"/>
        </w:rPr>
        <w:t>四川都通物流有限公司、遂宁市东正投资有限公司、四川君诚投资有限公司、四川穗</w:t>
      </w:r>
      <w:proofErr w:type="gramStart"/>
      <w:r>
        <w:rPr>
          <w:rFonts w:ascii="仿宋_GB2312" w:eastAsia="仿宋_GB2312" w:hint="eastAsia"/>
          <w:sz w:val="32"/>
          <w:szCs w:val="32"/>
        </w:rPr>
        <w:t>丰粮食</w:t>
      </w:r>
      <w:proofErr w:type="gramEnd"/>
      <w:r>
        <w:rPr>
          <w:rFonts w:ascii="仿宋_GB2312" w:eastAsia="仿宋_GB2312" w:hint="eastAsia"/>
          <w:sz w:val="32"/>
          <w:szCs w:val="32"/>
        </w:rPr>
        <w:t>物流有限公司、</w:t>
      </w:r>
      <w:proofErr w:type="gramStart"/>
      <w:r>
        <w:rPr>
          <w:rFonts w:ascii="仿宋_GB2312" w:eastAsia="仿宋_GB2312" w:hint="eastAsia"/>
          <w:sz w:val="32"/>
          <w:szCs w:val="32"/>
        </w:rPr>
        <w:t>健坤国际</w:t>
      </w:r>
      <w:proofErr w:type="gramEnd"/>
      <w:r>
        <w:rPr>
          <w:rFonts w:ascii="仿宋_GB2312" w:eastAsia="仿宋_GB2312" w:hint="eastAsia"/>
          <w:sz w:val="32"/>
          <w:szCs w:val="32"/>
        </w:rPr>
        <w:t>商贸物流（遂宁）有限公司、四川人从众食品有限公司、四川明宇物流有限公司、四川纵横投资有限公司、四川物联亿达科技有限公司。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（十）内江市：</w:t>
      </w:r>
      <w:r>
        <w:rPr>
          <w:rFonts w:ascii="仿宋_GB2312" w:eastAsia="仿宋_GB2312" w:hint="eastAsia"/>
          <w:sz w:val="32"/>
          <w:szCs w:val="32"/>
        </w:rPr>
        <w:t>四川铁马物流有限公司。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（十一）乐山市：</w:t>
      </w:r>
      <w:r>
        <w:rPr>
          <w:rFonts w:ascii="仿宋_GB2312" w:eastAsia="仿宋_GB2312" w:hint="eastAsia"/>
          <w:sz w:val="32"/>
          <w:szCs w:val="32"/>
        </w:rPr>
        <w:t>四川德诚物流有限公司、四川峨胜水泥集团股份有限公司、四川佳祥物流有限公司、四川乐山三八商场连锁有限公司、四川</w:t>
      </w:r>
      <w:proofErr w:type="gramStart"/>
      <w:r>
        <w:rPr>
          <w:rFonts w:ascii="仿宋_GB2312" w:eastAsia="仿宋_GB2312" w:hint="eastAsia"/>
          <w:sz w:val="32"/>
          <w:szCs w:val="32"/>
        </w:rPr>
        <w:t>蓝雁冷</w:t>
      </w:r>
      <w:proofErr w:type="gramEnd"/>
      <w:r>
        <w:rPr>
          <w:rFonts w:ascii="仿宋_GB2312" w:eastAsia="仿宋_GB2312" w:hint="eastAsia"/>
          <w:sz w:val="32"/>
          <w:szCs w:val="32"/>
        </w:rPr>
        <w:t>链物流有限公司。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（十二）南充市：</w:t>
      </w:r>
      <w:r>
        <w:rPr>
          <w:rFonts w:ascii="仿宋_GB2312" w:eastAsia="仿宋_GB2312" w:hint="eastAsia"/>
          <w:sz w:val="32"/>
          <w:szCs w:val="32"/>
        </w:rPr>
        <w:t>西充县立新物流有限责任公司、南充恒生仓储物流有限公司、四川龙兴农业科技有限公司、南充川北农产品交易有限公司。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（十三）宜宾市：</w:t>
      </w:r>
      <w:proofErr w:type="gramStart"/>
      <w:r>
        <w:rPr>
          <w:rFonts w:ascii="仿宋_GB2312" w:eastAsia="仿宋_GB2312" w:hint="eastAsia"/>
          <w:sz w:val="32"/>
          <w:szCs w:val="32"/>
        </w:rPr>
        <w:t>宜宾天畅</w:t>
      </w:r>
      <w:proofErr w:type="gramEnd"/>
      <w:r>
        <w:rPr>
          <w:rFonts w:ascii="仿宋_GB2312" w:eastAsia="仿宋_GB2312" w:hint="eastAsia"/>
          <w:sz w:val="32"/>
          <w:szCs w:val="32"/>
        </w:rPr>
        <w:t>物流有限责任公司、四川宜宾港有限责任公司、四川安吉物流集团有限公司、四川皖煤江安港储运有限公司、</w:t>
      </w:r>
      <w:proofErr w:type="gramStart"/>
      <w:r>
        <w:rPr>
          <w:rFonts w:ascii="仿宋_GB2312" w:eastAsia="仿宋_GB2312" w:hint="eastAsia"/>
          <w:sz w:val="32"/>
          <w:szCs w:val="32"/>
        </w:rPr>
        <w:t>宜宾欣联物流</w:t>
      </w:r>
      <w:proofErr w:type="gramEnd"/>
      <w:r>
        <w:rPr>
          <w:rFonts w:ascii="仿宋_GB2312" w:eastAsia="仿宋_GB2312" w:hint="eastAsia"/>
          <w:sz w:val="32"/>
          <w:szCs w:val="32"/>
        </w:rPr>
        <w:t>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（十四）广安市：</w:t>
      </w:r>
      <w:r>
        <w:rPr>
          <w:rFonts w:ascii="仿宋_GB2312" w:eastAsia="仿宋_GB2312" w:hint="eastAsia"/>
          <w:sz w:val="32"/>
          <w:szCs w:val="32"/>
        </w:rPr>
        <w:t>邻水县</w:t>
      </w:r>
      <w:proofErr w:type="gramStart"/>
      <w:r>
        <w:rPr>
          <w:rFonts w:ascii="仿宋_GB2312" w:eastAsia="仿宋_GB2312" w:hint="eastAsia"/>
          <w:sz w:val="32"/>
          <w:szCs w:val="32"/>
        </w:rPr>
        <w:t>钰锦现代</w:t>
      </w:r>
      <w:proofErr w:type="gramEnd"/>
      <w:r>
        <w:rPr>
          <w:rFonts w:ascii="仿宋_GB2312" w:eastAsia="仿宋_GB2312" w:hint="eastAsia"/>
          <w:sz w:val="32"/>
          <w:szCs w:val="32"/>
        </w:rPr>
        <w:t>农业园区有限责任公司、岳池宏宇汽车运业有限公司、广安市万里行物流有限公司。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（十五）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达州市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达州达运公路</w:t>
      </w:r>
      <w:proofErr w:type="gramStart"/>
      <w:r>
        <w:rPr>
          <w:rFonts w:ascii="仿宋_GB2312" w:eastAsia="仿宋_GB2312" w:hint="eastAsia"/>
          <w:sz w:val="32"/>
          <w:szCs w:val="32"/>
        </w:rPr>
        <w:t>物流港</w:t>
      </w:r>
      <w:proofErr w:type="gramEnd"/>
      <w:r>
        <w:rPr>
          <w:rFonts w:ascii="仿宋_GB2312" w:eastAsia="仿宋_GB2312" w:hint="eastAsia"/>
          <w:sz w:val="32"/>
          <w:szCs w:val="32"/>
        </w:rPr>
        <w:t>有限公司、</w:t>
      </w:r>
      <w:proofErr w:type="gramStart"/>
      <w:r>
        <w:rPr>
          <w:rFonts w:ascii="仿宋_GB2312" w:eastAsia="仿宋_GB2312" w:hint="eastAsia"/>
          <w:sz w:val="32"/>
          <w:szCs w:val="32"/>
        </w:rPr>
        <w:t>四川</w:t>
      </w:r>
      <w:r>
        <w:rPr>
          <w:rFonts w:ascii="仿宋_GB2312" w:eastAsia="仿宋_GB2312" w:hint="eastAsia"/>
          <w:sz w:val="32"/>
          <w:szCs w:val="32"/>
        </w:rPr>
        <w:lastRenderedPageBreak/>
        <w:t>达竹煤电</w:t>
      </w:r>
      <w:proofErr w:type="gramEnd"/>
      <w:r>
        <w:rPr>
          <w:rFonts w:ascii="仿宋_GB2312" w:eastAsia="仿宋_GB2312" w:hint="eastAsia"/>
          <w:sz w:val="32"/>
          <w:szCs w:val="32"/>
        </w:rPr>
        <w:t>（集团）有限责任公司物流分公司、达州华</w:t>
      </w:r>
      <w:proofErr w:type="gramStart"/>
      <w:r>
        <w:rPr>
          <w:rFonts w:ascii="仿宋_GB2312" w:eastAsia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int="eastAsia"/>
          <w:sz w:val="32"/>
          <w:szCs w:val="32"/>
        </w:rPr>
        <w:t>投资管理有限公司、万源市秦川物流有限公司、达县南外粮油管理站。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（十六）巴中市：</w:t>
      </w:r>
      <w:r>
        <w:rPr>
          <w:rFonts w:ascii="仿宋_GB2312" w:eastAsia="仿宋_GB2312" w:hint="eastAsia"/>
          <w:sz w:val="32"/>
          <w:szCs w:val="32"/>
        </w:rPr>
        <w:t>南江县供销金星物流配送有限公司、巴中市中天超市连锁有限责任公司。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（十七）</w:t>
      </w:r>
      <w:r>
        <w:rPr>
          <w:rFonts w:ascii="楷体_GB2312" w:eastAsia="楷体_GB2312" w:hAnsi="楷体_GB2312" w:cs="楷体_GB2312" w:hint="eastAsia"/>
          <w:sz w:val="32"/>
          <w:szCs w:val="32"/>
        </w:rPr>
        <w:t>雅安市：</w:t>
      </w:r>
      <w:r>
        <w:rPr>
          <w:rFonts w:ascii="仿宋_GB2312" w:eastAsia="仿宋_GB2312" w:hint="eastAsia"/>
          <w:sz w:val="32"/>
          <w:szCs w:val="32"/>
        </w:rPr>
        <w:t>四川华峰物流有限公司、雅安雅惠商业贸易有限责任公司、四川雅安博</w:t>
      </w:r>
      <w:proofErr w:type="gramStart"/>
      <w:r>
        <w:rPr>
          <w:rFonts w:ascii="仿宋_GB2312" w:eastAsia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int="eastAsia"/>
          <w:sz w:val="32"/>
          <w:szCs w:val="32"/>
        </w:rPr>
        <w:t>超市连锁有限公司、四川省</w:t>
      </w:r>
      <w:proofErr w:type="gramStart"/>
      <w:r>
        <w:rPr>
          <w:rFonts w:ascii="仿宋_GB2312" w:eastAsia="仿宋_GB2312" w:hint="eastAsia"/>
          <w:sz w:val="32"/>
          <w:szCs w:val="32"/>
        </w:rPr>
        <w:t>雅洲府物流</w:t>
      </w:r>
      <w:proofErr w:type="gramEnd"/>
      <w:r>
        <w:rPr>
          <w:rFonts w:ascii="仿宋_GB2312" w:eastAsia="仿宋_GB2312" w:hint="eastAsia"/>
          <w:sz w:val="32"/>
          <w:szCs w:val="32"/>
        </w:rPr>
        <w:t>有限公司、雅安市雨城区兴</w:t>
      </w:r>
      <w:proofErr w:type="gramStart"/>
      <w:r>
        <w:rPr>
          <w:rFonts w:ascii="仿宋_GB2312" w:eastAsia="仿宋_GB2312" w:hint="eastAsia"/>
          <w:sz w:val="32"/>
          <w:szCs w:val="32"/>
        </w:rPr>
        <w:t>瑞肉业</w:t>
      </w:r>
      <w:proofErr w:type="gramEnd"/>
      <w:r>
        <w:rPr>
          <w:rFonts w:ascii="仿宋_GB2312" w:eastAsia="仿宋_GB2312" w:hint="eastAsia"/>
          <w:sz w:val="32"/>
          <w:szCs w:val="32"/>
        </w:rPr>
        <w:t>有限责任公司、雅安市东安储运有限责任公司、汉源县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馨商贸有限责任公司、名山县运发物流有限公司。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（十八）眉山市：</w:t>
      </w:r>
      <w:r>
        <w:rPr>
          <w:rFonts w:ascii="仿宋_GB2312" w:eastAsia="仿宋_GB2312" w:hint="eastAsia"/>
          <w:sz w:val="32"/>
          <w:szCs w:val="32"/>
        </w:rPr>
        <w:t>眉山市姜氏物流有限公司、四川青龙工业经济开发有限公司、四川仁寿玉泉食品有限公司。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（十九）资阳市：</w:t>
      </w:r>
      <w:r>
        <w:rPr>
          <w:rFonts w:ascii="仿宋_GB2312" w:eastAsia="仿宋_GB2312" w:hint="eastAsia"/>
          <w:sz w:val="32"/>
          <w:szCs w:val="32"/>
        </w:rPr>
        <w:t>四川</w:t>
      </w:r>
      <w:proofErr w:type="gramStart"/>
      <w:r>
        <w:rPr>
          <w:rFonts w:ascii="仿宋_GB2312" w:eastAsia="仿宋_GB2312" w:hint="eastAsia"/>
          <w:sz w:val="32"/>
          <w:szCs w:val="32"/>
        </w:rPr>
        <w:t>川橡</w:t>
      </w:r>
      <w:proofErr w:type="gramEnd"/>
      <w:r>
        <w:rPr>
          <w:rFonts w:ascii="仿宋_GB2312" w:eastAsia="仿宋_GB2312" w:hint="eastAsia"/>
          <w:sz w:val="32"/>
          <w:szCs w:val="32"/>
        </w:rPr>
        <w:t>天发物流有限责任公司、四川超迪电器实业有限公司、安岳安德利柠檬产业科技有限公司。</w:t>
      </w:r>
    </w:p>
    <w:p w:rsidR="001B24A3" w:rsidRDefault="001B24A3" w:rsidP="001B24A3">
      <w:pPr>
        <w:spacing w:line="480" w:lineRule="auto"/>
        <w:ind w:firstLine="630"/>
        <w:outlineLvl w:val="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（二十）凉山州：</w:t>
      </w:r>
      <w:r>
        <w:rPr>
          <w:rFonts w:ascii="仿宋_GB2312" w:eastAsia="仿宋_GB2312" w:hint="eastAsia"/>
          <w:sz w:val="32"/>
          <w:szCs w:val="32"/>
        </w:rPr>
        <w:t>凉山宏林农产品流通配送有限责任公司、西昌市鑫叶物流有限公司。</w:t>
      </w:r>
    </w:p>
    <w:p w:rsidR="001B24A3" w:rsidRDefault="001B24A3" w:rsidP="001B24A3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1B24A3" w:rsidRDefault="001B24A3" w:rsidP="001B24A3">
      <w:pPr>
        <w:spacing w:line="480" w:lineRule="auto"/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1B24A3" w:rsidRDefault="001B24A3" w:rsidP="001B24A3">
      <w:pPr>
        <w:spacing w:line="480" w:lineRule="auto"/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1B24A3" w:rsidRDefault="001B24A3" w:rsidP="001B24A3">
      <w:pPr>
        <w:spacing w:line="480" w:lineRule="auto"/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C24283" w:rsidRDefault="00C24283" w:rsidP="001B24A3">
      <w:pPr>
        <w:spacing w:line="480" w:lineRule="auto"/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C24283" w:rsidRDefault="00C24283" w:rsidP="00C24283">
      <w:pPr>
        <w:spacing w:line="480" w:lineRule="auto"/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（2013年度）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（一）省属、成都市：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四川九州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通科创医药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有限公司、成都全程德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物流有限公司、成都汇和物流有限责任公司、四川富临运业集团成都集装箱有限公司、民生物流四川有限公司、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汽物流（成都）有限公司、成都西部呈祥化工物流有限责任公司、四川迈诺物流投资有限公司、中食成都冷藏物流有限公司、四川文传物流有限公司、中粮（成都）粮油工业有限公司、四川东皓物流有限公司、四川安仕吉物流有限公司、四川交投物流有限公司、成都伟经投资集团有限公司、成都</w:t>
      </w:r>
      <w:proofErr w:type="gramStart"/>
      <w:r>
        <w:rPr>
          <w:rFonts w:ascii="宋体" w:hAnsi="宋体" w:cs="宋体" w:hint="eastAsia"/>
          <w:sz w:val="32"/>
          <w:szCs w:val="32"/>
        </w:rPr>
        <w:t>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阳农副产品综合批发交易市场有限责任公司。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（二）自贡市：</w:t>
      </w:r>
      <w:r>
        <w:rPr>
          <w:rFonts w:ascii="仿宋_GB2312" w:eastAsia="仿宋_GB2312" w:hAnsi="仿宋_GB2312" w:cs="仿宋_GB2312" w:hint="eastAsia"/>
          <w:sz w:val="32"/>
          <w:szCs w:val="32"/>
        </w:rPr>
        <w:t>自贡三辰实业有限公司、四川省汽车运输自贡集团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马物流有限公司。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（三)泸州市：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泸州诚通物流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有限公司、泸州隆盛物流有限公司、泸州宝光医药有限公司、泸州永昌港埠物流有限责任公司。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（四）德阳市：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四川宏华石油设备有限公司。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（五）绵阳市：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四川众信堂医药贸易有限公司、绵阳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西部冷都投资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有限公司、四川绵阳科伦医药贸易有限公司、绵阳市森泰农业开发有限公司、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绵阳天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泰实业集团有限公司、四川江油骏安农业科技有限公司、四川家福来实业集团有限公司、绵阳市高水农副产品批发有限公司、绵阳九州通医药有限公司。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（六）广元市：</w:t>
      </w:r>
      <w:r>
        <w:rPr>
          <w:rFonts w:ascii="仿宋_GB2312" w:eastAsia="仿宋_GB2312" w:hAnsi="仿宋_GB2312" w:cs="仿宋_GB2312" w:hint="eastAsia"/>
          <w:sz w:val="32"/>
          <w:szCs w:val="32"/>
        </w:rPr>
        <w:t>广元美福地物流有限公司、广元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市瑞远农副产品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物流企业有限公司、广元宏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明交通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投资有限公司。       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（七）</w:t>
      </w:r>
      <w:r w:rsidRPr="00DF3DB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遂宁市：</w:t>
      </w:r>
      <w:r>
        <w:rPr>
          <w:rFonts w:ascii="仿宋_GB2312" w:eastAsia="仿宋_GB2312" w:hAnsi="仿宋_GB2312" w:cs="仿宋_GB2312" w:hint="eastAsia"/>
          <w:sz w:val="32"/>
          <w:szCs w:val="32"/>
        </w:rPr>
        <w:t>遂宁市西部华源物流有限公司、遂宁中海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鹤汇农特产品冷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链物流有限公司、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远成集团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遂宁西部物流有限公司、四川威斯腾物流有限公司、射洪县中枢商贸有限公司。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（八）内江市：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四川顺和物流有限公司、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内江翔源物流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有限责任公司、资中科伦医药贸易有限公司、四川通宇物流有限公司。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（九）乐山市：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四川沿森投资管理有限公司。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（十）南充市：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四川日月明物流有限公司、四川富强物流有限公司、四川省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旺平物流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有限公司。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宜宾市：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四川省宜宾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酒业有限责任公司、宜宾市铁龙运业有限公司、宜宾九天物流有限公司、宜宾市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意通物流有限公司、宜宾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地农产品批发市场管理有限公司、筠连县永兴运输有限公司、筠连县和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泰物流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有限公司。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广安市：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中国石油天然气运输公司广安分公司、四川广安承平港务有限公司、广安市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恒荣通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物资有限公司、广安川渝建材家居城有限公司、四川宝根物流有限公司、华蓥市川东装卸运输有限公司。</w:t>
      </w:r>
    </w:p>
    <w:p w:rsidR="00C24283" w:rsidRDefault="00C24283" w:rsidP="00C24283">
      <w:pPr>
        <w:spacing w:line="48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（十三）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达州市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四川一新投资实业有限责任公司、达州达运物流有限公司、四川广升汽车运输有限公司、四川兰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远迪明物流有限责任公司。</w:t>
      </w:r>
    </w:p>
    <w:p w:rsidR="00C24283" w:rsidRDefault="00C24283" w:rsidP="00C24283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 （十四）雅安市：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雅安腾运物流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有限公司、雅安市翔达物流有限公司、四川汇集物流发展有限公司。</w:t>
      </w:r>
    </w:p>
    <w:p w:rsidR="00C24283" w:rsidRDefault="00C24283" w:rsidP="00C24283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 （十五）资阳市：</w:t>
      </w:r>
      <w:r>
        <w:rPr>
          <w:rFonts w:ascii="仿宋_GB2312" w:eastAsia="仿宋_GB2312" w:hAnsi="仿宋_GB2312" w:cs="仿宋_GB2312" w:hint="eastAsia"/>
          <w:sz w:val="32"/>
          <w:szCs w:val="32"/>
        </w:rPr>
        <w:t>南车资阳机车有限公司、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资阳瑞宇物流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有限公司、资阳市陆柒柒物流有限公司、资阳市恒安货运有限公司、乐至县大象物流有限公司、安岳川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物流有限公司、四川吉星物流有限公司。</w:t>
      </w:r>
    </w:p>
    <w:p w:rsidR="00C24283" w:rsidRDefault="00C24283" w:rsidP="00C24283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  （十六）凉山州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四川省烟草公司凉山州公司。</w:t>
      </w:r>
    </w:p>
    <w:p w:rsidR="00C24283" w:rsidRDefault="00C24283" w:rsidP="00C24283">
      <w:pPr>
        <w:snapToGrid w:val="0"/>
        <w:spacing w:line="480" w:lineRule="auto"/>
        <w:jc w:val="center"/>
        <w:outlineLvl w:val="0"/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</w:pPr>
    </w:p>
    <w:p w:rsidR="00C24283" w:rsidRPr="00C24283" w:rsidRDefault="00C24283" w:rsidP="001B24A3">
      <w:pPr>
        <w:spacing w:line="480" w:lineRule="auto"/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</w:p>
    <w:p w:rsidR="00237A89" w:rsidRPr="001B24A3" w:rsidRDefault="00237A89" w:rsidP="001B24A3"/>
    <w:sectPr w:rsidR="00237A89" w:rsidRPr="001B24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55" w:rsidRDefault="002F4C55" w:rsidP="00CF40B2">
      <w:r>
        <w:separator/>
      </w:r>
    </w:p>
  </w:endnote>
  <w:endnote w:type="continuationSeparator" w:id="0">
    <w:p w:rsidR="002F4C55" w:rsidRDefault="002F4C55" w:rsidP="00CF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55" w:rsidRDefault="002F4C55" w:rsidP="00CF40B2">
      <w:r>
        <w:separator/>
      </w:r>
    </w:p>
  </w:footnote>
  <w:footnote w:type="continuationSeparator" w:id="0">
    <w:p w:rsidR="002F4C55" w:rsidRDefault="002F4C55" w:rsidP="00CF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56"/>
    <w:rsid w:val="00085056"/>
    <w:rsid w:val="000C1511"/>
    <w:rsid w:val="001B24A3"/>
    <w:rsid w:val="00237A89"/>
    <w:rsid w:val="002F4C55"/>
    <w:rsid w:val="0050728A"/>
    <w:rsid w:val="00C24283"/>
    <w:rsid w:val="00CF40B2"/>
    <w:rsid w:val="00E1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450</Words>
  <Characters>2570</Characters>
  <Application>Microsoft Office Word</Application>
  <DocSecurity>0</DocSecurity>
  <Lines>21</Lines>
  <Paragraphs>6</Paragraphs>
  <ScaleCrop>false</ScaleCrop>
  <Company>P R C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2017-08-10T08:30:00Z</dcterms:created>
  <dcterms:modified xsi:type="dcterms:W3CDTF">2017-08-11T01:04:00Z</dcterms:modified>
</cp:coreProperties>
</file>