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附件：</w:t>
      </w:r>
    </w:p>
    <w:p>
      <w:pPr>
        <w:widowControl/>
        <w:spacing w:line="64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2023四川省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现代物流行业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先进企业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“行业领军”企业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申报表</w:t>
      </w:r>
    </w:p>
    <w:p>
      <w:pPr>
        <w:spacing w:line="640" w:lineRule="exact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4620" w:firstLineChars="165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填报时间：</w:t>
      </w:r>
    </w:p>
    <w:tbl>
      <w:tblPr>
        <w:tblStyle w:val="5"/>
        <w:tblpPr w:leftFromText="180" w:rightFromText="180" w:vertAnchor="text" w:horzAnchor="margin" w:tblpX="108" w:tblpY="183"/>
        <w:tblW w:w="82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2009"/>
        <w:gridCol w:w="2136"/>
        <w:gridCol w:w="1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5914" w:type="dxa"/>
            <w:gridSpan w:val="3"/>
            <w:tcBorders>
              <w:bottom w:val="nil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5914" w:type="dxa"/>
            <w:gridSpan w:val="3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企业法人代表</w:t>
            </w:r>
          </w:p>
        </w:tc>
        <w:tc>
          <w:tcPr>
            <w:tcW w:w="200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企业网址</w:t>
            </w:r>
          </w:p>
        </w:tc>
        <w:tc>
          <w:tcPr>
            <w:tcW w:w="176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00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76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0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76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企业成立时间</w:t>
            </w:r>
          </w:p>
        </w:tc>
        <w:tc>
          <w:tcPr>
            <w:tcW w:w="200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176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65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总资产/年营业额</w:t>
            </w:r>
          </w:p>
        </w:tc>
        <w:tc>
          <w:tcPr>
            <w:tcW w:w="200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企业人员规模</w:t>
            </w:r>
          </w:p>
        </w:tc>
        <w:tc>
          <w:tcPr>
            <w:tcW w:w="176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65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5914" w:type="dxa"/>
            <w:gridSpan w:val="3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2365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企业性质</w:t>
            </w:r>
          </w:p>
        </w:tc>
        <w:tc>
          <w:tcPr>
            <w:tcW w:w="5914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□国企/央企     □股份有限公司     □合伙企业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□个体工商户    □外商投资企业     □私营企业       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□有限责任公司     □其他（    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2365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5914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□运输类   □仓储类   □快递类    □金融类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□冷链服务类   □配送类   □信息服务类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□综合服务类   □其他（    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4" w:hRule="atLeast"/>
        </w:trPr>
        <w:tc>
          <w:tcPr>
            <w:tcW w:w="236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在企业经营行业贡献、社会责任等等方面的主要事迹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所获评级、资质、奖项、荣誉（可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另附页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6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59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236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</w:t>
            </w:r>
          </w:p>
        </w:tc>
        <w:tc>
          <w:tcPr>
            <w:tcW w:w="5914" w:type="dxa"/>
            <w:gridSpan w:val="3"/>
            <w:vAlign w:val="center"/>
          </w:tcPr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企业管理、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规模发展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品牌打造、服务建设能力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、业务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模式发展能力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等方面阐述企业在行业的领先地位及行业示范作用。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9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本公司提交的2023年度四川省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现代物流行业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先进企业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申报表中，陈述内容及所附材料真实、合法。 </w:t>
            </w:r>
          </w:p>
          <w:p/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单位：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</w:t>
            </w:r>
          </w:p>
          <w:p>
            <w:pPr>
              <w:rPr>
                <w:rFonts w:hint="eastAsia"/>
              </w:rPr>
            </w:pPr>
          </w:p>
          <w:p>
            <w:pPr>
              <w:spacing w:line="640" w:lineRule="exact"/>
              <w:jc w:val="righ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spacing w:line="64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br w:type="page"/>
      </w:r>
    </w:p>
    <w:p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2023四川省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现代物流行业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先进企业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（“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高成长”企业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申报表</w:t>
      </w:r>
    </w:p>
    <w:p>
      <w:pPr>
        <w:spacing w:line="640" w:lineRule="exact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4620" w:firstLineChars="165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填报时间：</w:t>
      </w:r>
    </w:p>
    <w:tbl>
      <w:tblPr>
        <w:tblStyle w:val="5"/>
        <w:tblpPr w:leftFromText="180" w:rightFromText="180" w:vertAnchor="text" w:horzAnchor="margin" w:tblpX="108" w:tblpY="183"/>
        <w:tblW w:w="83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019"/>
        <w:gridCol w:w="2146"/>
        <w:gridCol w:w="17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5942" w:type="dxa"/>
            <w:gridSpan w:val="3"/>
            <w:tcBorders>
              <w:bottom w:val="nil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5942" w:type="dxa"/>
            <w:gridSpan w:val="3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企业法人代表</w:t>
            </w:r>
          </w:p>
        </w:tc>
        <w:tc>
          <w:tcPr>
            <w:tcW w:w="201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企业网址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01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企业成立时间</w:t>
            </w:r>
          </w:p>
        </w:tc>
        <w:tc>
          <w:tcPr>
            <w:tcW w:w="201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总资产/年营业额</w:t>
            </w:r>
          </w:p>
        </w:tc>
        <w:tc>
          <w:tcPr>
            <w:tcW w:w="201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企业人员规模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5942" w:type="dxa"/>
            <w:gridSpan w:val="3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企业性质</w:t>
            </w:r>
          </w:p>
        </w:tc>
        <w:tc>
          <w:tcPr>
            <w:tcW w:w="5942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□国企/央企     □股份有限公司     □合伙企业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□个体工商户    □外商投资企业     □私营企业       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□有限责任公司     □其他（    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5942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□运输类   □仓储类   □快递类    □金融类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□冷链服务类   □配送类   □信息服务类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□综合服务类   □其他（    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企业经营行业贡献、社会责任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近三年财务情况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等等方面的主要事迹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所获评级、资质、奖项、荣誉（可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另附页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6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5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</w:t>
            </w:r>
          </w:p>
        </w:tc>
        <w:tc>
          <w:tcPr>
            <w:tcW w:w="5942" w:type="dxa"/>
            <w:gridSpan w:val="3"/>
            <w:vAlign w:val="center"/>
          </w:tcPr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请从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业务收入增长、经营管理、创新发展、市场规划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等方面阐述企业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的成长和发展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319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本公司提交的2023年度四川省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现代物流行业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先进企业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申报表中，陈述内容及所附材料真实、合法。 </w:t>
            </w:r>
          </w:p>
          <w:p/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单位：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</w:t>
            </w:r>
          </w:p>
          <w:p>
            <w:pPr>
              <w:rPr>
                <w:rFonts w:hint="eastAsia"/>
              </w:rPr>
            </w:pPr>
          </w:p>
          <w:p>
            <w:pPr>
              <w:spacing w:line="640" w:lineRule="exact"/>
              <w:jc w:val="righ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spacing w:line="64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pacing w:line="640" w:lineRule="exact"/>
        <w:rPr>
          <w:rFonts w:ascii="Times New Roman" w:hAnsi="Times New Roman" w:eastAsia="仿宋_GB2312" w:cs="Times New Roman"/>
        </w:rPr>
      </w:pPr>
    </w:p>
    <w:p>
      <w:pPr>
        <w:spacing w:line="640" w:lineRule="exac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cs="Times New Roman"/>
        </w:rPr>
        <w:br w:type="page"/>
      </w:r>
    </w:p>
    <w:p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2023四川省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现代物流行业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先进企业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“创新先锋”企业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申报表</w:t>
      </w:r>
    </w:p>
    <w:p>
      <w:pPr>
        <w:spacing w:line="640" w:lineRule="exact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4620" w:firstLineChars="1650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填报时间：</w:t>
      </w:r>
    </w:p>
    <w:tbl>
      <w:tblPr>
        <w:tblStyle w:val="5"/>
        <w:tblpPr w:leftFromText="180" w:rightFromText="180" w:vertAnchor="text" w:horzAnchor="margin" w:tblpX="108" w:tblpY="183"/>
        <w:tblW w:w="831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7"/>
        <w:gridCol w:w="2019"/>
        <w:gridCol w:w="2146"/>
        <w:gridCol w:w="17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5942" w:type="dxa"/>
            <w:gridSpan w:val="3"/>
            <w:tcBorders>
              <w:bottom w:val="nil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5942" w:type="dxa"/>
            <w:gridSpan w:val="3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企业法人代表</w:t>
            </w:r>
          </w:p>
        </w:tc>
        <w:tc>
          <w:tcPr>
            <w:tcW w:w="201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企业网址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01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企业成立时间</w:t>
            </w:r>
          </w:p>
        </w:tc>
        <w:tc>
          <w:tcPr>
            <w:tcW w:w="201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77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总资产/年营业额</w:t>
            </w:r>
          </w:p>
        </w:tc>
        <w:tc>
          <w:tcPr>
            <w:tcW w:w="2019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企业人员规模</w:t>
            </w:r>
          </w:p>
        </w:tc>
        <w:tc>
          <w:tcPr>
            <w:tcW w:w="177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业务范围</w:t>
            </w:r>
          </w:p>
        </w:tc>
        <w:tc>
          <w:tcPr>
            <w:tcW w:w="5942" w:type="dxa"/>
            <w:gridSpan w:val="3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企业性质</w:t>
            </w:r>
          </w:p>
        </w:tc>
        <w:tc>
          <w:tcPr>
            <w:tcW w:w="5942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□国企/央企     □股份有限公司     □合伙企业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□个体工商户    □外商投资企业     □私营企业       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□有限责任公司     □其他（    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5942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□运输类   □仓储类   □快递类    □金融类 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□冷链服务类   □配送类   □信息服务类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□综合服务类   □其他（      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企业经营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情况、财务情况、技术创新取得知识产权情况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等方面的主要事迹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所获评级、资质、奖项、荣誉（可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另附页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6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5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2377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申请理由</w:t>
            </w:r>
          </w:p>
        </w:tc>
        <w:tc>
          <w:tcPr>
            <w:tcW w:w="5942" w:type="dxa"/>
            <w:gridSpan w:val="3"/>
            <w:vAlign w:val="center"/>
          </w:tcPr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请从技术、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创新能力、研发投入、荣誉资质、创新发展案例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等方面阐述企业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创新发展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319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本公司提交的2023年度四川省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现代物流行业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先进企业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申报表中，陈述内容及所附材料真实、合法。 </w:t>
            </w:r>
          </w:p>
          <w:p/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单位：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</w:t>
            </w:r>
          </w:p>
          <w:p>
            <w:pPr>
              <w:rPr>
                <w:rFonts w:hint="eastAsia"/>
              </w:rPr>
            </w:pPr>
          </w:p>
          <w:p>
            <w:pPr>
              <w:spacing w:line="640" w:lineRule="exact"/>
              <w:jc w:val="righ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  <w:p>
            <w:pPr>
              <w:spacing w:line="64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pacing w:line="640" w:lineRule="exact"/>
        <w:rPr>
          <w:rFonts w:ascii="Times New Roman" w:hAnsi="Times New Roman" w:eastAsia="仿宋_GB2312" w:cs="Times New Roman"/>
        </w:rPr>
      </w:pPr>
    </w:p>
    <w:p>
      <w:pPr>
        <w:spacing w:line="640" w:lineRule="exac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cs="Times New Roman"/>
        </w:rPr>
        <w:br w:type="page"/>
      </w:r>
    </w:p>
    <w:p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2023四川省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现代物流行业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先进机构</w:t>
      </w:r>
    </w:p>
    <w:p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申报表</w:t>
      </w:r>
    </w:p>
    <w:p>
      <w:pPr>
        <w:spacing w:line="640" w:lineRule="exact"/>
        <w:rPr>
          <w:rFonts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ind w:firstLine="4620" w:firstLineChars="1650"/>
        <w:rPr>
          <w:rFonts w:ascii="Times New Roman" w:hAnsi="Times New Roman" w:eastAsia="楷体" w:cs="Times New Roman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填报时间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pPr w:leftFromText="180" w:rightFromText="180" w:vertAnchor="text" w:horzAnchor="margin" w:tblpX="108" w:tblpY="183"/>
        <w:tblW w:w="82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390"/>
        <w:gridCol w:w="1904"/>
        <w:gridCol w:w="21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431" w:type="dxa"/>
            <w:gridSpan w:val="3"/>
            <w:tcBorders>
              <w:bottom w:val="nil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431" w:type="dxa"/>
            <w:gridSpan w:val="3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</w:t>
            </w:r>
          </w:p>
        </w:tc>
        <w:tc>
          <w:tcPr>
            <w:tcW w:w="6431" w:type="dxa"/>
            <w:gridSpan w:val="3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390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13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90" w:type="dxa"/>
            <w:tcBorders>
              <w:bottom w:val="single" w:color="auto" w:sz="4" w:space="0"/>
            </w:tcBorders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13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单位成立时间</w:t>
            </w:r>
          </w:p>
        </w:tc>
        <w:tc>
          <w:tcPr>
            <w:tcW w:w="2390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人员规模</w:t>
            </w:r>
          </w:p>
        </w:tc>
        <w:tc>
          <w:tcPr>
            <w:tcW w:w="2137" w:type="dxa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网址</w:t>
            </w:r>
          </w:p>
        </w:tc>
        <w:tc>
          <w:tcPr>
            <w:tcW w:w="6431" w:type="dxa"/>
            <w:gridSpan w:val="3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4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6431" w:type="dxa"/>
            <w:gridSpan w:val="3"/>
          </w:tcPr>
          <w:p>
            <w:pPr>
              <w:spacing w:line="640" w:lineRule="exact"/>
              <w:ind w:firstLine="48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4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服务范围</w:t>
            </w:r>
          </w:p>
        </w:tc>
        <w:tc>
          <w:tcPr>
            <w:tcW w:w="6431" w:type="dxa"/>
            <w:gridSpan w:val="3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848" w:type="dxa"/>
          </w:tcPr>
          <w:p>
            <w:pPr>
              <w:spacing w:line="64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企业基本情况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spacing w:val="-2"/>
                <w:sz w:val="28"/>
                <w:szCs w:val="28"/>
              </w:rPr>
              <w:t>主要</w:t>
            </w:r>
            <w:r>
              <w:rPr>
                <w:rFonts w:hint="eastAsia" w:ascii="仿宋" w:hAnsi="仿宋" w:eastAsia="仿宋" w:cs="仿宋"/>
                <w:snapToGrid w:val="0"/>
                <w:spacing w:val="-2"/>
                <w:sz w:val="28"/>
                <w:szCs w:val="28"/>
                <w:lang w:val="en-US" w:eastAsia="zh-CN"/>
              </w:rPr>
              <w:t>经营情况、服务能力情况，</w:t>
            </w:r>
            <w:r>
              <w:rPr>
                <w:rFonts w:hint="eastAsia" w:ascii="仿宋" w:hAnsi="仿宋" w:eastAsia="仿宋" w:cs="仿宋"/>
                <w:snapToGrid w:val="0"/>
                <w:spacing w:val="-2"/>
                <w:sz w:val="28"/>
                <w:szCs w:val="28"/>
              </w:rPr>
              <w:t>获得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奖项、荣誉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取得成效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184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申请理由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（1000字以内）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请从推动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现代物流行业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的技术创新、政策制定、市场规范化、科研、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人才培育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等方面阐述在行业的示范作用</w:t>
            </w: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</w:trPr>
        <w:tc>
          <w:tcPr>
            <w:tcW w:w="8279" w:type="dxa"/>
            <w:gridSpan w:val="4"/>
            <w:vAlign w:val="center"/>
          </w:tcPr>
          <w:p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本公司提交的2023年度四川省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现代物流行业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先进机构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申报表中，陈述内容及所附材料真实、合法。 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640" w:lineRule="exact"/>
              <w:ind w:firstLine="1540" w:firstLineChars="55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申报单位：                  （盖章）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640" w:lineRule="exact"/>
              <w:jc w:val="righ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年   月   日</w:t>
            </w:r>
          </w:p>
        </w:tc>
      </w:tr>
    </w:tbl>
    <w:p>
      <w:pPr>
        <w:spacing w:line="64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64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640" w:lineRule="exac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2023四川省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现代物流行业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先进人物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申报表</w:t>
      </w: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908" w:tblpY="6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61"/>
        <w:gridCol w:w="1621"/>
        <w:gridCol w:w="1268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6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照片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（近期1寸正面半身免冠彩色照片）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761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26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761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户籍</w:t>
            </w:r>
          </w:p>
        </w:tc>
        <w:tc>
          <w:tcPr>
            <w:tcW w:w="126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761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1761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61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120" w:type="dxa"/>
            <w:gridSpan w:val="2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简历</w:t>
            </w:r>
          </w:p>
        </w:tc>
        <w:tc>
          <w:tcPr>
            <w:tcW w:w="6502" w:type="dxa"/>
            <w:gridSpan w:val="4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曾获得过的奖励</w:t>
            </w:r>
          </w:p>
        </w:tc>
        <w:tc>
          <w:tcPr>
            <w:tcW w:w="6502" w:type="dxa"/>
            <w:gridSpan w:val="4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794" w:type="dxa"/>
            <w:vAlign w:val="center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主要工作事迹（1000字以内）</w:t>
            </w:r>
          </w:p>
        </w:tc>
        <w:tc>
          <w:tcPr>
            <w:tcW w:w="6502" w:type="dxa"/>
            <w:gridSpan w:val="4"/>
          </w:tcPr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8296" w:type="dxa"/>
            <w:gridSpan w:val="5"/>
            <w:vAlign w:val="center"/>
          </w:tcPr>
          <w:p>
            <w:pPr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本公司提交的2023年度四川省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现代物流行业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先进人物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申报表中，陈述内容及所附材料真实、合法。 </w:t>
            </w:r>
          </w:p>
          <w:p>
            <w:pPr>
              <w:spacing w:line="640" w:lineRule="exact"/>
              <w:ind w:firstLine="1540" w:firstLineChars="550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所在单位：                  （盖章）</w:t>
            </w: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年   月   日          </w:t>
            </w:r>
          </w:p>
        </w:tc>
      </w:tr>
    </w:tbl>
    <w:p>
      <w:pPr>
        <w:spacing w:line="640" w:lineRule="exact"/>
        <w:jc w:val="center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填报时间：</w:t>
      </w:r>
    </w:p>
    <w:p>
      <w:pPr>
        <w:spacing w:line="640" w:lineRule="exact"/>
        <w:rPr>
          <w:rFonts w:ascii="Times New Roman" w:hAnsi="Times New Roman" w:eastAsia="楷体" w:cs="Times New Roman"/>
          <w:sz w:val="24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32"/>
        <w:szCs w:val="32"/>
      </w:rPr>
    </w:pPr>
    <w:r>
      <w:rPr>
        <w:rFonts w:hint="eastAsia" w:asciiTheme="minorEastAsia" w:hAnsiTheme="minorEastAsia"/>
        <w:sz w:val="32"/>
        <w:szCs w:val="32"/>
      </w:rPr>
      <w:t>-</w:t>
    </w:r>
    <w:sdt>
      <w:sdtPr>
        <w:rPr>
          <w:rFonts w:asciiTheme="minorEastAsia" w:hAnsiTheme="minorEastAsia"/>
          <w:sz w:val="32"/>
          <w:szCs w:val="32"/>
        </w:rPr>
        <w:id w:val="26747862"/>
        <w:docPartObj>
          <w:docPartGallery w:val="autotext"/>
        </w:docPartObj>
      </w:sdtPr>
      <w:sdtEndPr>
        <w:rPr>
          <w:rFonts w:asciiTheme="minorEastAsia" w:hAnsiTheme="minorEastAsia"/>
          <w:sz w:val="32"/>
          <w:szCs w:val="32"/>
        </w:rPr>
      </w:sdtEndPr>
      <w:sdtContent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9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Theme="minorEastAsia" w:hAnsiTheme="minorEastAsia"/>
        <w:sz w:val="32"/>
        <w:szCs w:val="32"/>
      </w:rPr>
      <w:t>-</w:t>
    </w:r>
    <w:sdt>
      <w:sdtPr>
        <w:rPr>
          <w:rFonts w:asciiTheme="minorEastAsia" w:hAnsiTheme="minorEastAsia"/>
          <w:sz w:val="32"/>
          <w:szCs w:val="32"/>
        </w:rPr>
        <w:id w:val="26747858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10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/>
        <w:sz w:val="32"/>
        <w:szCs w:val="32"/>
      </w:rPr>
    </w:pPr>
    <w:r>
      <w:rPr>
        <w:rFonts w:hint="eastAsia" w:asciiTheme="minorEastAsia" w:hAnsiTheme="minorEastAsia"/>
        <w:sz w:val="32"/>
        <w:szCs w:val="32"/>
      </w:rPr>
      <w:t>-</w:t>
    </w:r>
    <w:sdt>
      <w:sdtPr>
        <w:rPr>
          <w:rFonts w:asciiTheme="minorEastAsia" w:hAnsiTheme="minorEastAsia"/>
          <w:sz w:val="32"/>
          <w:szCs w:val="32"/>
        </w:rPr>
        <w:id w:val="26747854"/>
        <w:docPartObj>
          <w:docPartGallery w:val="autotext"/>
        </w:docPartObj>
      </w:sdtPr>
      <w:sdtEndPr>
        <w:rPr>
          <w:rFonts w:asciiTheme="minorEastAsia" w:hAnsiTheme="minorEastAsia"/>
          <w:sz w:val="32"/>
          <w:szCs w:val="32"/>
        </w:rPr>
      </w:sdtEndPr>
      <w:sdtContent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1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ZTFkNjk2NTM2NjVjOTNmYWJmZWU3ZDQ0MWE0ZTcifQ=="/>
  </w:docVars>
  <w:rsids>
    <w:rsidRoot w:val="001E568E"/>
    <w:rsid w:val="000234F8"/>
    <w:rsid w:val="000377C1"/>
    <w:rsid w:val="000E5333"/>
    <w:rsid w:val="0013476D"/>
    <w:rsid w:val="00155149"/>
    <w:rsid w:val="00155D9D"/>
    <w:rsid w:val="00170D36"/>
    <w:rsid w:val="001854B2"/>
    <w:rsid w:val="001E568E"/>
    <w:rsid w:val="00212BF7"/>
    <w:rsid w:val="002137E4"/>
    <w:rsid w:val="00233BA2"/>
    <w:rsid w:val="003C617C"/>
    <w:rsid w:val="00443804"/>
    <w:rsid w:val="004D3007"/>
    <w:rsid w:val="00524202"/>
    <w:rsid w:val="00556063"/>
    <w:rsid w:val="00566ED5"/>
    <w:rsid w:val="00572435"/>
    <w:rsid w:val="005D7787"/>
    <w:rsid w:val="0061612D"/>
    <w:rsid w:val="0064261C"/>
    <w:rsid w:val="006618FB"/>
    <w:rsid w:val="006B27F8"/>
    <w:rsid w:val="0072588B"/>
    <w:rsid w:val="007332FE"/>
    <w:rsid w:val="00741389"/>
    <w:rsid w:val="00743FF5"/>
    <w:rsid w:val="00756B24"/>
    <w:rsid w:val="00767CF5"/>
    <w:rsid w:val="007944A3"/>
    <w:rsid w:val="00795A9C"/>
    <w:rsid w:val="00800CE7"/>
    <w:rsid w:val="00881765"/>
    <w:rsid w:val="00891860"/>
    <w:rsid w:val="008F2318"/>
    <w:rsid w:val="008F241D"/>
    <w:rsid w:val="00920820"/>
    <w:rsid w:val="009F0026"/>
    <w:rsid w:val="00A874E6"/>
    <w:rsid w:val="00AC1508"/>
    <w:rsid w:val="00B13C2B"/>
    <w:rsid w:val="00B65D1F"/>
    <w:rsid w:val="00BD6C7F"/>
    <w:rsid w:val="00C01AB5"/>
    <w:rsid w:val="00C34957"/>
    <w:rsid w:val="00C82810"/>
    <w:rsid w:val="00D100BD"/>
    <w:rsid w:val="00D53F79"/>
    <w:rsid w:val="00D720EB"/>
    <w:rsid w:val="00DD1A93"/>
    <w:rsid w:val="00DF6A9D"/>
    <w:rsid w:val="00E35EB2"/>
    <w:rsid w:val="00E40274"/>
    <w:rsid w:val="00EA6D51"/>
    <w:rsid w:val="00EB557D"/>
    <w:rsid w:val="00F7176D"/>
    <w:rsid w:val="0203318E"/>
    <w:rsid w:val="02ED7EC0"/>
    <w:rsid w:val="037800D1"/>
    <w:rsid w:val="08A13C26"/>
    <w:rsid w:val="09267C87"/>
    <w:rsid w:val="09427B12"/>
    <w:rsid w:val="0B0264D2"/>
    <w:rsid w:val="0B2823DD"/>
    <w:rsid w:val="0D814026"/>
    <w:rsid w:val="0F4C5F6E"/>
    <w:rsid w:val="0F55021C"/>
    <w:rsid w:val="0FDC5544"/>
    <w:rsid w:val="130354DD"/>
    <w:rsid w:val="14A95C11"/>
    <w:rsid w:val="166C0C6E"/>
    <w:rsid w:val="177B3894"/>
    <w:rsid w:val="1BDB6FF7"/>
    <w:rsid w:val="1FED554B"/>
    <w:rsid w:val="219739C1"/>
    <w:rsid w:val="223D0F38"/>
    <w:rsid w:val="23DF164F"/>
    <w:rsid w:val="2584600A"/>
    <w:rsid w:val="26CF1F11"/>
    <w:rsid w:val="27814EF7"/>
    <w:rsid w:val="2786250D"/>
    <w:rsid w:val="28A8200F"/>
    <w:rsid w:val="2A293624"/>
    <w:rsid w:val="2D9B2143"/>
    <w:rsid w:val="2FC11C09"/>
    <w:rsid w:val="304545E8"/>
    <w:rsid w:val="31864EB8"/>
    <w:rsid w:val="322841C1"/>
    <w:rsid w:val="3290184F"/>
    <w:rsid w:val="35E86141"/>
    <w:rsid w:val="36EE3C2B"/>
    <w:rsid w:val="38353194"/>
    <w:rsid w:val="38FF4EC2"/>
    <w:rsid w:val="3A577D39"/>
    <w:rsid w:val="3B196D9D"/>
    <w:rsid w:val="3B1F0857"/>
    <w:rsid w:val="3BBE0994"/>
    <w:rsid w:val="3BED2703"/>
    <w:rsid w:val="3DEB0EC4"/>
    <w:rsid w:val="3E500D27"/>
    <w:rsid w:val="3F8D57F1"/>
    <w:rsid w:val="40A504F7"/>
    <w:rsid w:val="426F51F4"/>
    <w:rsid w:val="43784FA8"/>
    <w:rsid w:val="43EA7528"/>
    <w:rsid w:val="44E94B57"/>
    <w:rsid w:val="47ED3A8B"/>
    <w:rsid w:val="49E11BD1"/>
    <w:rsid w:val="49FE5ADB"/>
    <w:rsid w:val="4B262216"/>
    <w:rsid w:val="4EAA4484"/>
    <w:rsid w:val="4EB62E28"/>
    <w:rsid w:val="505B3C87"/>
    <w:rsid w:val="509B0528"/>
    <w:rsid w:val="52151C14"/>
    <w:rsid w:val="54841600"/>
    <w:rsid w:val="55F81F79"/>
    <w:rsid w:val="565D1DDC"/>
    <w:rsid w:val="58782EFD"/>
    <w:rsid w:val="58D3179C"/>
    <w:rsid w:val="5AD23767"/>
    <w:rsid w:val="5BBE156E"/>
    <w:rsid w:val="5D7C348F"/>
    <w:rsid w:val="61F41846"/>
    <w:rsid w:val="641F23FF"/>
    <w:rsid w:val="64E262CE"/>
    <w:rsid w:val="650A5824"/>
    <w:rsid w:val="68376930"/>
    <w:rsid w:val="69CD72A6"/>
    <w:rsid w:val="6BB40298"/>
    <w:rsid w:val="6BB87D88"/>
    <w:rsid w:val="6EBD1212"/>
    <w:rsid w:val="6EFB4F13"/>
    <w:rsid w:val="72131D14"/>
    <w:rsid w:val="72B312A9"/>
    <w:rsid w:val="72DF209E"/>
    <w:rsid w:val="77253DF8"/>
    <w:rsid w:val="77D93560"/>
    <w:rsid w:val="78591FAB"/>
    <w:rsid w:val="78715547"/>
    <w:rsid w:val="78EE6AB2"/>
    <w:rsid w:val="78FA1103"/>
    <w:rsid w:val="7B7F441F"/>
    <w:rsid w:val="7B9A4DB4"/>
    <w:rsid w:val="7BD04C7A"/>
    <w:rsid w:val="7C7B2E38"/>
    <w:rsid w:val="7D69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368</Words>
  <Characters>2099</Characters>
  <Lines>17</Lines>
  <Paragraphs>4</Paragraphs>
  <TotalTime>151</TotalTime>
  <ScaleCrop>false</ScaleCrop>
  <LinksUpToDate>false</LinksUpToDate>
  <CharactersWithSpaces>2463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2023-10-13T02:36:00Z</dcterms:created>
  <dc:creator>AutoBVT</dc:creator>
  <cp:lastModifiedBy>Nightmare</cp:lastModifiedBy>
  <cp:lastPrinted>2023-11-16T04:09:00Z</cp:lastPrinted>
  <dcterms:modified xsi:type="dcterms:W3CDTF">2023-11-16T08:56:52Z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0F916EC98A1541A89402F14D491F39DC_13</vt:lpwstr>
  </property>
</Properties>
</file>